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FAC53" w14:textId="77777777" w:rsidR="006C6FCC" w:rsidRDefault="006C6FCC" w:rsidP="00FB75F5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b/>
          <w:bCs/>
          <w:sz w:val="22"/>
          <w:szCs w:val="22"/>
          <w:lang w:eastAsia="it-IT"/>
        </w:rPr>
      </w:pPr>
    </w:p>
    <w:p w14:paraId="5B858C88" w14:textId="243553BB" w:rsidR="005E5C70" w:rsidRPr="00822BF5" w:rsidRDefault="005E5C70" w:rsidP="005E5C70">
      <w:pPr>
        <w:jc w:val="both"/>
        <w:rPr>
          <w:rFonts w:ascii="Calibri" w:hAnsi="Calibri" w:cs="Calibri"/>
          <w:sz w:val="20"/>
        </w:rPr>
      </w:pPr>
      <w:r w:rsidRPr="00822BF5">
        <w:rPr>
          <w:rFonts w:ascii="Calibri" w:hAnsi="Calibri" w:cs="Calibri"/>
          <w:sz w:val="20"/>
        </w:rPr>
        <w:t xml:space="preserve">Nell’ambito delle proprie attività di trattamento dei dati e delle informazioni, </w:t>
      </w:r>
      <w:r>
        <w:rPr>
          <w:rFonts w:ascii="Calibri" w:hAnsi="Calibri" w:cs="Calibri"/>
          <w:sz w:val="20"/>
        </w:rPr>
        <w:t>HABILDESK</w:t>
      </w:r>
      <w:r w:rsidRPr="00822BF5">
        <w:rPr>
          <w:rFonts w:ascii="Calibri" w:hAnsi="Calibri" w:cs="Calibri"/>
          <w:sz w:val="20"/>
        </w:rPr>
        <w:t xml:space="preserve"> è consapevole della necessità di soddisfare con continuità esigenze ed aspettative delle parti interessate monitorando il contesto aziendale e di mercato, valutando eventuali azioni da intraprendere a fronte di eventi come: </w:t>
      </w:r>
    </w:p>
    <w:p w14:paraId="2D6D31EC" w14:textId="77777777" w:rsidR="005E5C70" w:rsidRPr="00822BF5" w:rsidRDefault="005E5C70" w:rsidP="005E5C70">
      <w:pPr>
        <w:numPr>
          <w:ilvl w:val="0"/>
          <w:numId w:val="35"/>
        </w:numPr>
        <w:spacing w:before="120" w:after="0"/>
        <w:ind w:left="714" w:hanging="357"/>
        <w:rPr>
          <w:rFonts w:ascii="Calibri" w:hAnsi="Calibri" w:cs="Calibri"/>
          <w:sz w:val="20"/>
        </w:rPr>
      </w:pPr>
      <w:r w:rsidRPr="00822BF5">
        <w:rPr>
          <w:rFonts w:ascii="Calibri" w:hAnsi="Calibri" w:cs="Calibri"/>
          <w:sz w:val="20"/>
        </w:rPr>
        <w:t xml:space="preserve">Evoluzioni significative del business; </w:t>
      </w:r>
    </w:p>
    <w:p w14:paraId="5120EF85" w14:textId="77777777" w:rsidR="005E5C70" w:rsidRPr="00822BF5" w:rsidRDefault="005E5C70" w:rsidP="005E5C70">
      <w:pPr>
        <w:numPr>
          <w:ilvl w:val="0"/>
          <w:numId w:val="35"/>
        </w:numPr>
        <w:spacing w:before="120" w:after="0"/>
        <w:ind w:left="714" w:hanging="357"/>
        <w:rPr>
          <w:rFonts w:ascii="Calibri" w:hAnsi="Calibri" w:cs="Calibri"/>
          <w:sz w:val="20"/>
        </w:rPr>
      </w:pPr>
      <w:r w:rsidRPr="00822BF5">
        <w:rPr>
          <w:rFonts w:ascii="Calibri" w:hAnsi="Calibri" w:cs="Calibri"/>
          <w:sz w:val="20"/>
        </w:rPr>
        <w:t>Nuove minacce rispetto a quelle considerate nell’attività di analisi del rischio;</w:t>
      </w:r>
    </w:p>
    <w:p w14:paraId="77919169" w14:textId="77777777" w:rsidR="005E5C70" w:rsidRPr="00822BF5" w:rsidRDefault="005E5C70" w:rsidP="005E5C70">
      <w:pPr>
        <w:numPr>
          <w:ilvl w:val="0"/>
          <w:numId w:val="35"/>
        </w:numPr>
        <w:spacing w:before="120" w:after="0"/>
        <w:ind w:left="714" w:hanging="357"/>
        <w:rPr>
          <w:rFonts w:ascii="Calibri" w:hAnsi="Calibri" w:cs="Calibri"/>
          <w:sz w:val="20"/>
        </w:rPr>
      </w:pPr>
      <w:r w:rsidRPr="00822BF5">
        <w:rPr>
          <w:rFonts w:ascii="Calibri" w:hAnsi="Calibri" w:cs="Calibri"/>
          <w:sz w:val="20"/>
        </w:rPr>
        <w:t xml:space="preserve">Significativi incidenti di sicurezza; </w:t>
      </w:r>
    </w:p>
    <w:p w14:paraId="26847004" w14:textId="77777777" w:rsidR="005E5C70" w:rsidRPr="00822BF5" w:rsidRDefault="005E5C70" w:rsidP="005E5C70">
      <w:pPr>
        <w:numPr>
          <w:ilvl w:val="0"/>
          <w:numId w:val="35"/>
        </w:numPr>
        <w:spacing w:before="120" w:after="0"/>
        <w:ind w:left="714" w:hanging="357"/>
        <w:rPr>
          <w:rFonts w:ascii="Calibri" w:hAnsi="Calibri" w:cs="Calibri"/>
          <w:sz w:val="20"/>
        </w:rPr>
      </w:pPr>
      <w:r w:rsidRPr="00822BF5">
        <w:rPr>
          <w:rFonts w:ascii="Calibri" w:hAnsi="Calibri" w:cs="Calibri"/>
          <w:sz w:val="20"/>
        </w:rPr>
        <w:t>Evoluzione del contesto normativo o legislativo in materia di trattamento sicuro delle informazioni;</w:t>
      </w:r>
    </w:p>
    <w:p w14:paraId="41CA217E" w14:textId="77777777" w:rsidR="005E5C70" w:rsidRPr="00822BF5" w:rsidRDefault="005E5C70" w:rsidP="005E5C70">
      <w:pPr>
        <w:jc w:val="both"/>
        <w:rPr>
          <w:rFonts w:ascii="Calibri" w:hAnsi="Calibri" w:cs="Calibri"/>
          <w:sz w:val="20"/>
        </w:rPr>
      </w:pPr>
    </w:p>
    <w:p w14:paraId="0273C907" w14:textId="40546D5B" w:rsidR="005E5C70" w:rsidRPr="00822BF5" w:rsidRDefault="005E5C70" w:rsidP="005E5C70">
      <w:pPr>
        <w:jc w:val="both"/>
        <w:rPr>
          <w:rFonts w:ascii="Calibri" w:hAnsi="Calibri" w:cs="Calibri"/>
          <w:sz w:val="20"/>
        </w:rPr>
      </w:pPr>
      <w:r w:rsidRPr="00822BF5">
        <w:rPr>
          <w:rFonts w:ascii="Calibri" w:hAnsi="Calibri" w:cs="Calibri"/>
          <w:sz w:val="20"/>
        </w:rPr>
        <w:t xml:space="preserve">La politica della sicurezza delle informazioni di </w:t>
      </w:r>
      <w:r>
        <w:rPr>
          <w:rFonts w:ascii="Calibri" w:hAnsi="Calibri" w:cs="Calibri"/>
          <w:sz w:val="20"/>
        </w:rPr>
        <w:t>HABILDESK</w:t>
      </w:r>
      <w:r w:rsidRPr="00822BF5">
        <w:rPr>
          <w:rFonts w:ascii="Calibri" w:hAnsi="Calibri" w:cs="Calibri"/>
          <w:sz w:val="20"/>
        </w:rPr>
        <w:t xml:space="preserve"> si ispira ai seguenti principi: </w:t>
      </w:r>
    </w:p>
    <w:p w14:paraId="2EF3B463" w14:textId="77777777" w:rsidR="005E5C70" w:rsidRPr="00822BF5" w:rsidRDefault="005E5C70" w:rsidP="005E5C70">
      <w:pPr>
        <w:numPr>
          <w:ilvl w:val="0"/>
          <w:numId w:val="35"/>
        </w:numPr>
        <w:spacing w:before="120" w:after="0"/>
        <w:ind w:left="714" w:hanging="357"/>
        <w:rPr>
          <w:rFonts w:ascii="Calibri" w:hAnsi="Calibri" w:cs="Calibri"/>
          <w:sz w:val="20"/>
        </w:rPr>
      </w:pPr>
      <w:r w:rsidRPr="00822BF5">
        <w:rPr>
          <w:rFonts w:ascii="Calibri" w:hAnsi="Calibri" w:cs="Calibri"/>
          <w:sz w:val="20"/>
        </w:rPr>
        <w:t>Garantire all’organizzazione la piena conoscenza delle informazioni gestite e la valutazione della loro criticità, al fine di agevolare l’implementazione degli adeguati livelli di protezione;</w:t>
      </w:r>
    </w:p>
    <w:p w14:paraId="565BFF33" w14:textId="77777777" w:rsidR="005E5C70" w:rsidRPr="00822BF5" w:rsidRDefault="005E5C70" w:rsidP="005E5C70">
      <w:pPr>
        <w:numPr>
          <w:ilvl w:val="0"/>
          <w:numId w:val="35"/>
        </w:numPr>
        <w:spacing w:before="120" w:after="0"/>
        <w:ind w:left="714" w:hanging="357"/>
        <w:rPr>
          <w:rFonts w:ascii="Calibri" w:hAnsi="Calibri" w:cs="Calibri"/>
          <w:sz w:val="20"/>
        </w:rPr>
      </w:pPr>
      <w:r w:rsidRPr="00822BF5">
        <w:rPr>
          <w:rFonts w:ascii="Calibri" w:hAnsi="Calibri" w:cs="Calibri"/>
          <w:sz w:val="20"/>
        </w:rPr>
        <w:t xml:space="preserve">Garantire l’accesso sicuro alle informazioni, in modo da prevenire trattamenti non autorizzati o realizzati senza i diritti necessari; </w:t>
      </w:r>
    </w:p>
    <w:p w14:paraId="225A3214" w14:textId="77777777" w:rsidR="005E5C70" w:rsidRPr="00822BF5" w:rsidRDefault="005E5C70" w:rsidP="005E5C70">
      <w:pPr>
        <w:numPr>
          <w:ilvl w:val="0"/>
          <w:numId w:val="35"/>
        </w:numPr>
        <w:spacing w:before="120" w:after="0"/>
        <w:ind w:left="714" w:hanging="357"/>
        <w:rPr>
          <w:rFonts w:ascii="Calibri" w:hAnsi="Calibri" w:cs="Calibri"/>
          <w:sz w:val="20"/>
        </w:rPr>
      </w:pPr>
      <w:r w:rsidRPr="00822BF5">
        <w:rPr>
          <w:rFonts w:ascii="Calibri" w:hAnsi="Calibri" w:cs="Calibri"/>
          <w:sz w:val="20"/>
        </w:rPr>
        <w:t>Garantire che l’organizzazione e le terze parti collaborino al trattamento delle informazioni adottando policy volte al rispetto di adeguati livelli di sicurezza;</w:t>
      </w:r>
    </w:p>
    <w:p w14:paraId="793FE7FA" w14:textId="77777777" w:rsidR="005E5C70" w:rsidRPr="00822BF5" w:rsidRDefault="005E5C70" w:rsidP="005E5C70">
      <w:pPr>
        <w:numPr>
          <w:ilvl w:val="0"/>
          <w:numId w:val="35"/>
        </w:numPr>
        <w:spacing w:before="120" w:after="0"/>
        <w:ind w:left="714" w:hanging="357"/>
        <w:rPr>
          <w:rFonts w:ascii="Calibri" w:hAnsi="Calibri" w:cs="Calibri"/>
          <w:sz w:val="20"/>
        </w:rPr>
      </w:pPr>
      <w:r w:rsidRPr="00822BF5">
        <w:rPr>
          <w:rFonts w:ascii="Calibri" w:hAnsi="Calibri" w:cs="Calibri"/>
          <w:sz w:val="20"/>
        </w:rPr>
        <w:t>Garantire che l’organizzazione e le terze parti che collaborano al trattamento delle informazioni, abbiano piena consapevolezza delle problematiche relative alla sicurezza;</w:t>
      </w:r>
    </w:p>
    <w:p w14:paraId="23B3634C" w14:textId="77777777" w:rsidR="005E5C70" w:rsidRPr="00822BF5" w:rsidRDefault="005E5C70" w:rsidP="005E5C70">
      <w:pPr>
        <w:numPr>
          <w:ilvl w:val="0"/>
          <w:numId w:val="35"/>
        </w:numPr>
        <w:spacing w:before="120" w:after="0"/>
        <w:ind w:left="714" w:hanging="357"/>
        <w:rPr>
          <w:rFonts w:ascii="Calibri" w:hAnsi="Calibri" w:cs="Calibri"/>
          <w:sz w:val="20"/>
        </w:rPr>
      </w:pPr>
      <w:r w:rsidRPr="00822BF5">
        <w:rPr>
          <w:rFonts w:ascii="Calibri" w:hAnsi="Calibri" w:cs="Calibri"/>
          <w:sz w:val="20"/>
        </w:rPr>
        <w:t xml:space="preserve">Garantire che le anomalie e gli incidenti aventi ripercussioni sul sistema informativo e sui livelli di sicurezza aziendale siano tempestivamente riconosciuti e correttamente gestiti attraverso efficienti sistemi di prevenzione, comunicazione e reazione al fine di minimizzare l’impatto sul business; </w:t>
      </w:r>
    </w:p>
    <w:p w14:paraId="33F52FA7" w14:textId="77777777" w:rsidR="005E5C70" w:rsidRPr="00822BF5" w:rsidRDefault="005E5C70" w:rsidP="005E5C70">
      <w:pPr>
        <w:numPr>
          <w:ilvl w:val="0"/>
          <w:numId w:val="35"/>
        </w:numPr>
        <w:spacing w:before="120" w:after="0"/>
        <w:ind w:left="714" w:hanging="357"/>
        <w:rPr>
          <w:rFonts w:ascii="Calibri" w:hAnsi="Calibri" w:cs="Calibri"/>
          <w:sz w:val="20"/>
        </w:rPr>
      </w:pPr>
      <w:r w:rsidRPr="00822BF5">
        <w:rPr>
          <w:rFonts w:ascii="Calibri" w:hAnsi="Calibri" w:cs="Calibri"/>
          <w:sz w:val="20"/>
        </w:rPr>
        <w:t>Garantire che l’accesso alle sedi ed ai singoli locali aziendali avvenga esclusivamente da personale autorizzato, a garanzia della sicurezza delle aree e degli asset presenti;</w:t>
      </w:r>
    </w:p>
    <w:p w14:paraId="6031F9B9" w14:textId="77777777" w:rsidR="005E5C70" w:rsidRPr="00822BF5" w:rsidRDefault="005E5C70" w:rsidP="005E5C70">
      <w:pPr>
        <w:numPr>
          <w:ilvl w:val="0"/>
          <w:numId w:val="35"/>
        </w:numPr>
        <w:spacing w:before="120" w:after="0"/>
        <w:ind w:left="714" w:hanging="357"/>
        <w:rPr>
          <w:rFonts w:ascii="Calibri" w:hAnsi="Calibri" w:cs="Calibri"/>
          <w:sz w:val="20"/>
        </w:rPr>
      </w:pPr>
      <w:r w:rsidRPr="00822BF5">
        <w:rPr>
          <w:rFonts w:ascii="Calibri" w:hAnsi="Calibri" w:cs="Calibri"/>
          <w:sz w:val="20"/>
        </w:rPr>
        <w:t xml:space="preserve">Garantire la conformità con i requisiti di legge ed il rispetto degli impegni di sicurezza stabiliti nei contratti con le terze parti; </w:t>
      </w:r>
    </w:p>
    <w:p w14:paraId="78462929" w14:textId="77777777" w:rsidR="005E5C70" w:rsidRPr="00822BF5" w:rsidRDefault="005E5C70" w:rsidP="005E5C70">
      <w:pPr>
        <w:numPr>
          <w:ilvl w:val="0"/>
          <w:numId w:val="35"/>
        </w:numPr>
        <w:spacing w:before="120" w:after="0"/>
        <w:ind w:left="714" w:hanging="357"/>
        <w:rPr>
          <w:rFonts w:ascii="Calibri" w:hAnsi="Calibri" w:cs="Calibri"/>
          <w:sz w:val="20"/>
        </w:rPr>
      </w:pPr>
      <w:r w:rsidRPr="00822BF5">
        <w:rPr>
          <w:rFonts w:ascii="Calibri" w:hAnsi="Calibri" w:cs="Calibri"/>
          <w:sz w:val="20"/>
        </w:rPr>
        <w:t xml:space="preserve">Garantire la rilevazione di eventi anomali, incidenti e vulnerabilità dei sistemi informativi al fine di rispettare la sicurezza e la disponibilità dei servizi e delle informazioni; </w:t>
      </w:r>
    </w:p>
    <w:p w14:paraId="36A60CDF" w14:textId="77777777" w:rsidR="005E5C70" w:rsidRPr="00822BF5" w:rsidRDefault="005E5C70" w:rsidP="005E5C70">
      <w:pPr>
        <w:numPr>
          <w:ilvl w:val="0"/>
          <w:numId w:val="35"/>
        </w:numPr>
        <w:spacing w:before="120" w:after="0"/>
        <w:ind w:left="714" w:hanging="357"/>
        <w:rPr>
          <w:rFonts w:ascii="Calibri" w:hAnsi="Calibri" w:cs="Calibri"/>
          <w:sz w:val="20"/>
        </w:rPr>
      </w:pPr>
      <w:r w:rsidRPr="00822BF5">
        <w:rPr>
          <w:rFonts w:ascii="Calibri" w:hAnsi="Calibri" w:cs="Calibri"/>
          <w:sz w:val="20"/>
        </w:rPr>
        <w:t xml:space="preserve">Garantire la business </w:t>
      </w:r>
      <w:proofErr w:type="spellStart"/>
      <w:r w:rsidRPr="00822BF5">
        <w:rPr>
          <w:rFonts w:ascii="Calibri" w:hAnsi="Calibri" w:cs="Calibri"/>
          <w:sz w:val="20"/>
        </w:rPr>
        <w:t>continuity</w:t>
      </w:r>
      <w:proofErr w:type="spellEnd"/>
      <w:r w:rsidRPr="00822BF5">
        <w:rPr>
          <w:rFonts w:ascii="Calibri" w:hAnsi="Calibri" w:cs="Calibri"/>
          <w:sz w:val="20"/>
        </w:rPr>
        <w:t xml:space="preserve"> aziendale e il </w:t>
      </w:r>
      <w:proofErr w:type="spellStart"/>
      <w:r w:rsidRPr="00822BF5">
        <w:rPr>
          <w:rFonts w:ascii="Calibri" w:hAnsi="Calibri" w:cs="Calibri"/>
          <w:sz w:val="20"/>
        </w:rPr>
        <w:t>disa</w:t>
      </w:r>
      <w:r>
        <w:rPr>
          <w:rFonts w:ascii="Calibri" w:hAnsi="Calibri" w:cs="Calibri"/>
          <w:sz w:val="20"/>
        </w:rPr>
        <w:t>s</w:t>
      </w:r>
      <w:r w:rsidRPr="00822BF5">
        <w:rPr>
          <w:rFonts w:ascii="Calibri" w:hAnsi="Calibri" w:cs="Calibri"/>
          <w:sz w:val="20"/>
        </w:rPr>
        <w:t>ter</w:t>
      </w:r>
      <w:proofErr w:type="spellEnd"/>
      <w:r w:rsidRPr="00822BF5">
        <w:rPr>
          <w:rFonts w:ascii="Calibri" w:hAnsi="Calibri" w:cs="Calibri"/>
          <w:sz w:val="20"/>
        </w:rPr>
        <w:t xml:space="preserve"> recovery, attraverso l’applicazione di procedure di sicurezza stabilite. </w:t>
      </w:r>
    </w:p>
    <w:p w14:paraId="18FF2262" w14:textId="77777777" w:rsidR="00FE0B16" w:rsidRDefault="00FE0B16" w:rsidP="00FE0B16">
      <w:pPr>
        <w:suppressAutoHyphens/>
        <w:spacing w:after="0" w:line="276" w:lineRule="auto"/>
        <w:ind w:right="76"/>
        <w:jc w:val="both"/>
        <w:rPr>
          <w:rFonts w:ascii="Calibri" w:hAnsi="Calibri" w:cs="Calibri"/>
          <w:sz w:val="20"/>
        </w:rPr>
      </w:pPr>
    </w:p>
    <w:p w14:paraId="59270A26" w14:textId="446D2C30" w:rsidR="000433F6" w:rsidRPr="000433F6" w:rsidRDefault="000433F6" w:rsidP="000433F6">
      <w:pPr>
        <w:suppressAutoHyphens/>
        <w:spacing w:after="0" w:line="276" w:lineRule="auto"/>
        <w:ind w:right="76"/>
        <w:jc w:val="both"/>
        <w:rPr>
          <w:rFonts w:ascii="Calibri" w:hAnsi="Calibri" w:cs="Calibri"/>
          <w:sz w:val="20"/>
        </w:rPr>
      </w:pPr>
      <w:r w:rsidRPr="000433F6">
        <w:rPr>
          <w:rFonts w:ascii="Calibri" w:hAnsi="Calibri" w:cs="Calibri"/>
          <w:sz w:val="20"/>
        </w:rPr>
        <w:t xml:space="preserve">HABILDESK S.r.l. ha </w:t>
      </w:r>
      <w:r>
        <w:rPr>
          <w:rFonts w:ascii="Calibri" w:hAnsi="Calibri" w:cs="Calibri"/>
          <w:sz w:val="20"/>
        </w:rPr>
        <w:t xml:space="preserve">inoltre </w:t>
      </w:r>
      <w:r w:rsidRPr="000433F6">
        <w:rPr>
          <w:rFonts w:ascii="Calibri" w:hAnsi="Calibri" w:cs="Calibri"/>
          <w:sz w:val="20"/>
        </w:rPr>
        <w:t>stabilito standard minimi di sicurezza per lo sviluppo, l'erogazione e l'utilizzo dei propri servizi Cloud. HABILDESK S.r.l. considera i servizi Cloud di cui si avvale come estensioni della propria infrastruttura che richiedono un grado di sicurezza delle informazioni pari o superiore, a seconda della natura del servizio e degli asset in esso archiviati o elaborati.</w:t>
      </w:r>
    </w:p>
    <w:p w14:paraId="49BD2B8C" w14:textId="77777777" w:rsidR="000433F6" w:rsidRPr="000433F6" w:rsidRDefault="000433F6" w:rsidP="000433F6">
      <w:pPr>
        <w:suppressAutoHyphens/>
        <w:spacing w:after="0" w:line="276" w:lineRule="auto"/>
        <w:ind w:right="76"/>
        <w:jc w:val="both"/>
        <w:rPr>
          <w:rFonts w:ascii="Calibri" w:hAnsi="Calibri" w:cs="Calibri"/>
          <w:sz w:val="20"/>
        </w:rPr>
      </w:pPr>
    </w:p>
    <w:p w14:paraId="793C683B" w14:textId="77777777" w:rsidR="000433F6" w:rsidRPr="000433F6" w:rsidRDefault="000433F6" w:rsidP="000433F6">
      <w:pPr>
        <w:suppressAutoHyphens/>
        <w:spacing w:after="0" w:line="276" w:lineRule="auto"/>
        <w:ind w:right="76"/>
        <w:jc w:val="both"/>
        <w:rPr>
          <w:rFonts w:ascii="Calibri" w:hAnsi="Calibri" w:cs="Calibri"/>
          <w:sz w:val="20"/>
        </w:rPr>
      </w:pPr>
      <w:r w:rsidRPr="000433F6">
        <w:rPr>
          <w:rFonts w:ascii="Calibri" w:hAnsi="Calibri" w:cs="Calibri"/>
          <w:sz w:val="20"/>
        </w:rPr>
        <w:t>Tutta la fornitura di servizi Cloud è concordata in conformità con la “Procedura Contratti Cloud”.</w:t>
      </w:r>
    </w:p>
    <w:p w14:paraId="10F8CEB2" w14:textId="77777777" w:rsidR="000433F6" w:rsidRDefault="000433F6" w:rsidP="000433F6">
      <w:pPr>
        <w:suppressAutoHyphens/>
        <w:spacing w:after="0" w:line="276" w:lineRule="auto"/>
        <w:ind w:right="76"/>
        <w:jc w:val="both"/>
        <w:rPr>
          <w:rFonts w:ascii="Calibri" w:hAnsi="Calibri" w:cs="Calibri"/>
          <w:sz w:val="20"/>
        </w:rPr>
      </w:pPr>
    </w:p>
    <w:p w14:paraId="1D779F7D" w14:textId="2B44FF09" w:rsidR="000433F6" w:rsidRPr="000433F6" w:rsidRDefault="000433F6" w:rsidP="000433F6">
      <w:pPr>
        <w:suppressAutoHyphens/>
        <w:spacing w:after="0" w:line="276" w:lineRule="auto"/>
        <w:ind w:right="76"/>
        <w:jc w:val="both"/>
        <w:rPr>
          <w:rFonts w:ascii="Calibri" w:hAnsi="Calibri" w:cs="Calibri"/>
          <w:sz w:val="20"/>
        </w:rPr>
      </w:pPr>
      <w:r w:rsidRPr="000433F6">
        <w:rPr>
          <w:rFonts w:ascii="Calibri" w:hAnsi="Calibri" w:cs="Calibri"/>
          <w:sz w:val="20"/>
        </w:rPr>
        <w:t>HABILDESK S.r.l. ha identificato i requisiti di sicurezza di base per tutti i servizi Cloud che sviluppa e fornisce. Questi sono esposti di seguito.</w:t>
      </w:r>
    </w:p>
    <w:p w14:paraId="112E4239" w14:textId="77777777" w:rsidR="000433F6" w:rsidRPr="000433F6" w:rsidRDefault="000433F6" w:rsidP="000433F6">
      <w:pPr>
        <w:suppressAutoHyphens/>
        <w:spacing w:after="0" w:line="276" w:lineRule="auto"/>
        <w:ind w:right="76"/>
        <w:jc w:val="both"/>
        <w:rPr>
          <w:rFonts w:ascii="Calibri" w:hAnsi="Calibri" w:cs="Calibri"/>
          <w:sz w:val="20"/>
        </w:rPr>
      </w:pPr>
      <w:r w:rsidRPr="000433F6">
        <w:rPr>
          <w:rFonts w:ascii="Calibri" w:hAnsi="Calibri" w:cs="Calibri"/>
          <w:sz w:val="20"/>
        </w:rPr>
        <w:t>HABILDESK S.r.l. richiede che la riservatezza, l'integrità e la disponibilità delle risorse all'interno dei servizi Cloud siano protette e preservate almeno allo stesso livello delle risorse all'interno dei propri sistemi. I servizi cloud forniti da HABILDESK S.r.l. rientrano nell'ambito del sistema di gestione della sicurezza delle informazioni (SGSI) di HABILDESK S.r.l., e i rischi per i servizi e per i clienti sono soggetti a valutazione del rischio e all'applicazione di adeguati controlli tecnici e organizzativi in linea con le procedure definite nell’SGSI.</w:t>
      </w:r>
    </w:p>
    <w:p w14:paraId="04F061B0" w14:textId="77777777" w:rsidR="000433F6" w:rsidRDefault="000433F6" w:rsidP="000433F6">
      <w:pPr>
        <w:suppressAutoHyphens/>
        <w:spacing w:after="0" w:line="276" w:lineRule="auto"/>
        <w:ind w:right="76"/>
        <w:jc w:val="both"/>
        <w:rPr>
          <w:rFonts w:ascii="Calibri" w:hAnsi="Calibri" w:cs="Calibri"/>
          <w:sz w:val="20"/>
        </w:rPr>
      </w:pPr>
    </w:p>
    <w:p w14:paraId="36AF46F2" w14:textId="341E2EA6" w:rsidR="000433F6" w:rsidRPr="000433F6" w:rsidRDefault="000433F6" w:rsidP="000433F6">
      <w:pPr>
        <w:suppressAutoHyphens/>
        <w:spacing w:after="0" w:line="276" w:lineRule="auto"/>
        <w:ind w:right="76"/>
        <w:jc w:val="both"/>
        <w:rPr>
          <w:rFonts w:ascii="Calibri" w:hAnsi="Calibri" w:cs="Calibri"/>
          <w:sz w:val="20"/>
        </w:rPr>
      </w:pPr>
      <w:r w:rsidRPr="000433F6">
        <w:rPr>
          <w:rFonts w:ascii="Calibri" w:hAnsi="Calibri" w:cs="Calibri"/>
          <w:sz w:val="20"/>
        </w:rPr>
        <w:t>In particolare, tengono conto dei controlli applicati ai servizi Cloud all'interno dell'SGSI di HABILDESK S.r.l.:</w:t>
      </w:r>
    </w:p>
    <w:p w14:paraId="7D417B44" w14:textId="77777777" w:rsidR="000433F6" w:rsidRPr="000433F6" w:rsidRDefault="000433F6" w:rsidP="000433F6">
      <w:pPr>
        <w:suppressAutoHyphens/>
        <w:spacing w:after="0" w:line="276" w:lineRule="auto"/>
        <w:ind w:right="76"/>
        <w:jc w:val="both"/>
        <w:rPr>
          <w:rFonts w:ascii="Calibri" w:hAnsi="Calibri" w:cs="Calibri"/>
          <w:sz w:val="20"/>
        </w:rPr>
      </w:pPr>
      <w:r w:rsidRPr="000433F6">
        <w:rPr>
          <w:rFonts w:ascii="Calibri" w:hAnsi="Calibri" w:cs="Calibri"/>
          <w:sz w:val="20"/>
        </w:rPr>
        <w:lastRenderedPageBreak/>
        <w:t>•</w:t>
      </w:r>
      <w:r w:rsidRPr="000433F6">
        <w:rPr>
          <w:rFonts w:ascii="Calibri" w:hAnsi="Calibri" w:cs="Calibri"/>
          <w:sz w:val="20"/>
        </w:rPr>
        <w:tab/>
        <w:t>Le informazioni memorizzate nel servizio Cloud e il rischio di potenziale accesso e/o gestione da parte del fornitore del servizio Cloud;</w:t>
      </w:r>
    </w:p>
    <w:p w14:paraId="5422D93C" w14:textId="77777777" w:rsidR="000433F6" w:rsidRPr="000433F6" w:rsidRDefault="000433F6" w:rsidP="000433F6">
      <w:pPr>
        <w:suppressAutoHyphens/>
        <w:spacing w:after="0" w:line="276" w:lineRule="auto"/>
        <w:ind w:right="76"/>
        <w:jc w:val="both"/>
        <w:rPr>
          <w:rFonts w:ascii="Calibri" w:hAnsi="Calibri" w:cs="Calibri"/>
          <w:sz w:val="20"/>
        </w:rPr>
      </w:pPr>
      <w:r w:rsidRPr="000433F6">
        <w:rPr>
          <w:rFonts w:ascii="Calibri" w:hAnsi="Calibri" w:cs="Calibri"/>
          <w:sz w:val="20"/>
        </w:rPr>
        <w:t>•</w:t>
      </w:r>
      <w:r w:rsidRPr="000433F6">
        <w:rPr>
          <w:rFonts w:ascii="Calibri" w:hAnsi="Calibri" w:cs="Calibri"/>
          <w:sz w:val="20"/>
        </w:rPr>
        <w:tab/>
        <w:t>Le risorse mantenute nel servizio Cloud;</w:t>
      </w:r>
    </w:p>
    <w:p w14:paraId="57F4C49D" w14:textId="77777777" w:rsidR="000433F6" w:rsidRPr="000433F6" w:rsidRDefault="000433F6" w:rsidP="000433F6">
      <w:pPr>
        <w:suppressAutoHyphens/>
        <w:spacing w:after="0" w:line="276" w:lineRule="auto"/>
        <w:ind w:right="76"/>
        <w:jc w:val="both"/>
        <w:rPr>
          <w:rFonts w:ascii="Calibri" w:hAnsi="Calibri" w:cs="Calibri"/>
          <w:sz w:val="20"/>
        </w:rPr>
      </w:pPr>
      <w:r w:rsidRPr="000433F6">
        <w:rPr>
          <w:rFonts w:ascii="Calibri" w:hAnsi="Calibri" w:cs="Calibri"/>
          <w:sz w:val="20"/>
        </w:rPr>
        <w:t>•</w:t>
      </w:r>
      <w:r w:rsidRPr="000433F6">
        <w:rPr>
          <w:rFonts w:ascii="Calibri" w:hAnsi="Calibri" w:cs="Calibri"/>
          <w:sz w:val="20"/>
        </w:rPr>
        <w:tab/>
        <w:t xml:space="preserve">I processi e i programmi utilizzati all'interno del servizio Cloud; </w:t>
      </w:r>
    </w:p>
    <w:p w14:paraId="64279180" w14:textId="77777777" w:rsidR="000433F6" w:rsidRPr="000433F6" w:rsidRDefault="000433F6" w:rsidP="000433F6">
      <w:pPr>
        <w:suppressAutoHyphens/>
        <w:spacing w:after="0" w:line="276" w:lineRule="auto"/>
        <w:ind w:right="76"/>
        <w:jc w:val="both"/>
        <w:rPr>
          <w:rFonts w:ascii="Calibri" w:hAnsi="Calibri" w:cs="Calibri"/>
          <w:sz w:val="20"/>
        </w:rPr>
      </w:pPr>
      <w:r w:rsidRPr="000433F6">
        <w:rPr>
          <w:rFonts w:ascii="Calibri" w:hAnsi="Calibri" w:cs="Calibri"/>
          <w:sz w:val="20"/>
        </w:rPr>
        <w:t>•</w:t>
      </w:r>
      <w:r w:rsidRPr="000433F6">
        <w:rPr>
          <w:rFonts w:ascii="Calibri" w:hAnsi="Calibri" w:cs="Calibri"/>
          <w:sz w:val="20"/>
        </w:rPr>
        <w:tab/>
        <w:t>Rischi associati a servizi multi-</w:t>
      </w:r>
      <w:proofErr w:type="spellStart"/>
      <w:r w:rsidRPr="000433F6">
        <w:rPr>
          <w:rFonts w:ascii="Calibri" w:hAnsi="Calibri" w:cs="Calibri"/>
          <w:sz w:val="20"/>
        </w:rPr>
        <w:t>tenant</w:t>
      </w:r>
      <w:proofErr w:type="spellEnd"/>
      <w:r w:rsidRPr="000433F6">
        <w:rPr>
          <w:rFonts w:ascii="Calibri" w:hAnsi="Calibri" w:cs="Calibri"/>
          <w:sz w:val="20"/>
        </w:rPr>
        <w:t xml:space="preserve"> e/o virtualizzati; </w:t>
      </w:r>
    </w:p>
    <w:p w14:paraId="5D05CCDD" w14:textId="77777777" w:rsidR="000433F6" w:rsidRPr="000433F6" w:rsidRDefault="000433F6" w:rsidP="000433F6">
      <w:pPr>
        <w:suppressAutoHyphens/>
        <w:spacing w:after="0" w:line="276" w:lineRule="auto"/>
        <w:ind w:right="76"/>
        <w:jc w:val="both"/>
        <w:rPr>
          <w:rFonts w:ascii="Calibri" w:hAnsi="Calibri" w:cs="Calibri"/>
          <w:sz w:val="20"/>
        </w:rPr>
      </w:pPr>
      <w:r w:rsidRPr="000433F6">
        <w:rPr>
          <w:rFonts w:ascii="Calibri" w:hAnsi="Calibri" w:cs="Calibri"/>
          <w:sz w:val="20"/>
        </w:rPr>
        <w:t>•</w:t>
      </w:r>
      <w:r w:rsidRPr="000433F6">
        <w:rPr>
          <w:rFonts w:ascii="Calibri" w:hAnsi="Calibri" w:cs="Calibri"/>
          <w:sz w:val="20"/>
        </w:rPr>
        <w:tab/>
        <w:t>Gli utenti del servizio Cloud;</w:t>
      </w:r>
    </w:p>
    <w:p w14:paraId="429133AB" w14:textId="77777777" w:rsidR="000433F6" w:rsidRPr="000433F6" w:rsidRDefault="000433F6" w:rsidP="000433F6">
      <w:pPr>
        <w:suppressAutoHyphens/>
        <w:spacing w:after="0" w:line="276" w:lineRule="auto"/>
        <w:ind w:right="76"/>
        <w:jc w:val="both"/>
        <w:rPr>
          <w:rFonts w:ascii="Calibri" w:hAnsi="Calibri" w:cs="Calibri"/>
          <w:sz w:val="20"/>
        </w:rPr>
      </w:pPr>
      <w:r w:rsidRPr="000433F6">
        <w:rPr>
          <w:rFonts w:ascii="Calibri" w:hAnsi="Calibri" w:cs="Calibri"/>
          <w:sz w:val="20"/>
        </w:rPr>
        <w:t>•</w:t>
      </w:r>
      <w:r w:rsidRPr="000433F6">
        <w:rPr>
          <w:rFonts w:ascii="Calibri" w:hAnsi="Calibri" w:cs="Calibri"/>
          <w:sz w:val="20"/>
        </w:rPr>
        <w:tab/>
        <w:t>Gli amministratori del servizio Cloud e gli altri con accesso privilegiato;</w:t>
      </w:r>
    </w:p>
    <w:p w14:paraId="57780AD9" w14:textId="77777777" w:rsidR="000433F6" w:rsidRPr="000433F6" w:rsidRDefault="000433F6" w:rsidP="000433F6">
      <w:pPr>
        <w:suppressAutoHyphens/>
        <w:spacing w:after="0" w:line="276" w:lineRule="auto"/>
        <w:ind w:right="76"/>
        <w:jc w:val="both"/>
        <w:rPr>
          <w:rFonts w:ascii="Calibri" w:hAnsi="Calibri" w:cs="Calibri"/>
          <w:sz w:val="20"/>
        </w:rPr>
      </w:pPr>
      <w:r w:rsidRPr="000433F6">
        <w:rPr>
          <w:rFonts w:ascii="Calibri" w:hAnsi="Calibri" w:cs="Calibri"/>
          <w:sz w:val="20"/>
        </w:rPr>
        <w:t>•</w:t>
      </w:r>
      <w:r w:rsidRPr="000433F6">
        <w:rPr>
          <w:rFonts w:ascii="Calibri" w:hAnsi="Calibri" w:cs="Calibri"/>
          <w:sz w:val="20"/>
        </w:rPr>
        <w:tab/>
        <w:t>I ruoli e le responsabilità appropriati in materia di informazioni, sicurezza e gestione della privacy; e</w:t>
      </w:r>
    </w:p>
    <w:p w14:paraId="33451DF8" w14:textId="77777777" w:rsidR="000433F6" w:rsidRPr="000433F6" w:rsidRDefault="000433F6" w:rsidP="000433F6">
      <w:pPr>
        <w:suppressAutoHyphens/>
        <w:spacing w:after="0" w:line="276" w:lineRule="auto"/>
        <w:ind w:right="76"/>
        <w:jc w:val="both"/>
        <w:rPr>
          <w:rFonts w:ascii="Calibri" w:hAnsi="Calibri" w:cs="Calibri"/>
          <w:sz w:val="20"/>
        </w:rPr>
      </w:pPr>
      <w:r w:rsidRPr="000433F6">
        <w:rPr>
          <w:rFonts w:ascii="Calibri" w:hAnsi="Calibri" w:cs="Calibri"/>
          <w:sz w:val="20"/>
        </w:rPr>
        <w:t>•</w:t>
      </w:r>
      <w:r w:rsidRPr="000433F6">
        <w:rPr>
          <w:rFonts w:ascii="Calibri" w:hAnsi="Calibri" w:cs="Calibri"/>
          <w:sz w:val="20"/>
        </w:rPr>
        <w:tab/>
        <w:t>Le posizioni geografiche e i paesi in cui il servizio Cloud può archiviare o elaborare i dati, indipendentemente dalla durata di tale archiviazione o elaborazione.</w:t>
      </w:r>
    </w:p>
    <w:p w14:paraId="7D9B8596" w14:textId="77777777" w:rsidR="000433F6" w:rsidRPr="000433F6" w:rsidRDefault="000433F6" w:rsidP="000433F6">
      <w:pPr>
        <w:suppressAutoHyphens/>
        <w:spacing w:after="0" w:line="276" w:lineRule="auto"/>
        <w:ind w:right="76"/>
        <w:jc w:val="both"/>
        <w:rPr>
          <w:rFonts w:ascii="Calibri" w:hAnsi="Calibri" w:cs="Calibri"/>
          <w:sz w:val="20"/>
        </w:rPr>
      </w:pPr>
    </w:p>
    <w:p w14:paraId="5260CB2B" w14:textId="77777777" w:rsidR="000433F6" w:rsidRPr="000433F6" w:rsidRDefault="000433F6" w:rsidP="000433F6">
      <w:pPr>
        <w:suppressAutoHyphens/>
        <w:spacing w:after="0" w:line="276" w:lineRule="auto"/>
        <w:ind w:right="76"/>
        <w:jc w:val="both"/>
        <w:rPr>
          <w:rFonts w:ascii="Calibri" w:hAnsi="Calibri" w:cs="Calibri"/>
          <w:sz w:val="20"/>
        </w:rPr>
      </w:pPr>
      <w:r w:rsidRPr="000433F6">
        <w:rPr>
          <w:rFonts w:ascii="Calibri" w:hAnsi="Calibri" w:cs="Calibri"/>
          <w:sz w:val="20"/>
        </w:rPr>
        <w:t>HABILDESK S.r.l. richiede ai servizi Cloud che utilizza di aderire a tutti gli obblighi legislativi, normativi e contrattuali applicabili, inclusi quelli relativi alla protezione delle informazioni di identificazione personale (PII) e ai diritti dei titolari di PII. Tra questi figurano, come minimo, gli obblighi incombenti che ricadono su HABILDESK S.r.l., come individuati nel registro delle leggi e dei regolamenti (Ambito Dichiarazione).</w:t>
      </w:r>
    </w:p>
    <w:p w14:paraId="665F1E3D" w14:textId="77777777" w:rsidR="000433F6" w:rsidRPr="000433F6" w:rsidRDefault="000433F6" w:rsidP="000433F6">
      <w:pPr>
        <w:suppressAutoHyphens/>
        <w:spacing w:after="0" w:line="276" w:lineRule="auto"/>
        <w:ind w:right="76"/>
        <w:jc w:val="both"/>
        <w:rPr>
          <w:rFonts w:ascii="Calibri" w:hAnsi="Calibri" w:cs="Calibri"/>
          <w:sz w:val="20"/>
        </w:rPr>
      </w:pPr>
    </w:p>
    <w:p w14:paraId="6A180065" w14:textId="77777777" w:rsidR="000433F6" w:rsidRPr="000433F6" w:rsidRDefault="000433F6" w:rsidP="000433F6">
      <w:pPr>
        <w:suppressAutoHyphens/>
        <w:spacing w:after="0" w:line="276" w:lineRule="auto"/>
        <w:ind w:right="76"/>
        <w:jc w:val="both"/>
        <w:rPr>
          <w:rFonts w:ascii="Calibri" w:hAnsi="Calibri" w:cs="Calibri"/>
          <w:sz w:val="20"/>
        </w:rPr>
      </w:pPr>
      <w:r w:rsidRPr="000433F6">
        <w:rPr>
          <w:rFonts w:ascii="Calibri" w:hAnsi="Calibri" w:cs="Calibri"/>
          <w:sz w:val="20"/>
        </w:rPr>
        <w:t>I servizi Cloud di HABILDESK S.r.l. utilizzano il multi-</w:t>
      </w:r>
      <w:proofErr w:type="spellStart"/>
      <w:r w:rsidRPr="000433F6">
        <w:rPr>
          <w:rFonts w:ascii="Calibri" w:hAnsi="Calibri" w:cs="Calibri"/>
          <w:sz w:val="20"/>
        </w:rPr>
        <w:t>tenanting</w:t>
      </w:r>
      <w:proofErr w:type="spellEnd"/>
      <w:r w:rsidRPr="000433F6">
        <w:rPr>
          <w:rFonts w:ascii="Calibri" w:hAnsi="Calibri" w:cs="Calibri"/>
          <w:sz w:val="20"/>
        </w:rPr>
        <w:t>.</w:t>
      </w:r>
    </w:p>
    <w:p w14:paraId="220CF5F9" w14:textId="77777777" w:rsidR="000433F6" w:rsidRDefault="000433F6" w:rsidP="000433F6">
      <w:pPr>
        <w:suppressAutoHyphens/>
        <w:spacing w:after="0" w:line="276" w:lineRule="auto"/>
        <w:ind w:right="76"/>
        <w:jc w:val="both"/>
        <w:rPr>
          <w:rFonts w:ascii="Calibri" w:hAnsi="Calibri" w:cs="Calibri"/>
          <w:sz w:val="20"/>
        </w:rPr>
      </w:pPr>
    </w:p>
    <w:p w14:paraId="35D414A9" w14:textId="47EE750B" w:rsidR="000433F6" w:rsidRPr="000433F6" w:rsidRDefault="000433F6" w:rsidP="000433F6">
      <w:pPr>
        <w:suppressAutoHyphens/>
        <w:spacing w:after="0" w:line="276" w:lineRule="auto"/>
        <w:ind w:right="76"/>
        <w:jc w:val="both"/>
        <w:rPr>
          <w:rFonts w:ascii="Calibri" w:hAnsi="Calibri" w:cs="Calibri"/>
          <w:sz w:val="20"/>
        </w:rPr>
      </w:pPr>
      <w:r w:rsidRPr="000433F6">
        <w:rPr>
          <w:rFonts w:ascii="Calibri" w:hAnsi="Calibri" w:cs="Calibri"/>
          <w:sz w:val="20"/>
        </w:rPr>
        <w:t>Al personale di HABILDESK S.r.l. è consentito l'accesso ai beni dei clienti solo alle condizioni stabilite nei contratti con i clienti. Le misure tecniche per garantire ciò sono definite in conformità con la “Politica di controllo degli accessi”.</w:t>
      </w:r>
    </w:p>
    <w:p w14:paraId="24295570" w14:textId="77777777" w:rsidR="000433F6" w:rsidRPr="000433F6" w:rsidRDefault="000433F6" w:rsidP="000433F6">
      <w:pPr>
        <w:suppressAutoHyphens/>
        <w:spacing w:after="0" w:line="276" w:lineRule="auto"/>
        <w:ind w:right="76"/>
        <w:jc w:val="both"/>
        <w:rPr>
          <w:rFonts w:ascii="Calibri" w:hAnsi="Calibri" w:cs="Calibri"/>
          <w:sz w:val="20"/>
        </w:rPr>
      </w:pPr>
      <w:r w:rsidRPr="000433F6">
        <w:rPr>
          <w:rFonts w:ascii="Calibri" w:hAnsi="Calibri" w:cs="Calibri"/>
          <w:sz w:val="20"/>
        </w:rPr>
        <w:t>Per impostazione predefinita, HABILDESK S.r.l. fornisce ai clienti l'accesso ai propri servizi in conformità con la “Politica di controllo degli accessi”.</w:t>
      </w:r>
    </w:p>
    <w:p w14:paraId="60BF6C72" w14:textId="77777777" w:rsidR="000433F6" w:rsidRPr="000433F6" w:rsidRDefault="000433F6" w:rsidP="000433F6">
      <w:pPr>
        <w:suppressAutoHyphens/>
        <w:spacing w:after="0" w:line="276" w:lineRule="auto"/>
        <w:ind w:right="76"/>
        <w:jc w:val="both"/>
        <w:rPr>
          <w:rFonts w:ascii="Calibri" w:hAnsi="Calibri" w:cs="Calibri"/>
          <w:sz w:val="20"/>
        </w:rPr>
      </w:pPr>
      <w:r w:rsidRPr="000433F6">
        <w:rPr>
          <w:rFonts w:ascii="Calibri" w:hAnsi="Calibri" w:cs="Calibri"/>
          <w:sz w:val="20"/>
        </w:rPr>
        <w:t>Ogni servizio definisce il modo in cui i clienti gestiscono l'accesso al servizio, inclusa la registrazione e l'annullamento della registrazione degli utenti, l'assegnazione dei privilegi, l'uso dell'autenticazione a più fattori, i controlli di crittografia e l'accesso alle funzionalità di backup e ripristino.</w:t>
      </w:r>
    </w:p>
    <w:p w14:paraId="2AB04B8C" w14:textId="77777777" w:rsidR="000433F6" w:rsidRPr="000433F6" w:rsidRDefault="000433F6" w:rsidP="000433F6">
      <w:pPr>
        <w:suppressAutoHyphens/>
        <w:spacing w:after="0" w:line="276" w:lineRule="auto"/>
        <w:ind w:right="76"/>
        <w:jc w:val="both"/>
        <w:rPr>
          <w:rFonts w:ascii="Calibri" w:hAnsi="Calibri" w:cs="Calibri"/>
          <w:sz w:val="20"/>
        </w:rPr>
      </w:pPr>
      <w:r w:rsidRPr="000433F6">
        <w:rPr>
          <w:rFonts w:ascii="Calibri" w:hAnsi="Calibri" w:cs="Calibri"/>
          <w:sz w:val="20"/>
        </w:rPr>
        <w:t>L'accesso dei clienti ai servizi cloud è gestito durante l'intero ciclo di vita dell'account.</w:t>
      </w:r>
    </w:p>
    <w:p w14:paraId="40340D92" w14:textId="484F168C" w:rsidR="000433F6" w:rsidRDefault="000433F6" w:rsidP="000433F6">
      <w:pPr>
        <w:suppressAutoHyphens/>
        <w:spacing w:after="0" w:line="276" w:lineRule="auto"/>
        <w:ind w:right="76"/>
        <w:jc w:val="both"/>
        <w:rPr>
          <w:rFonts w:ascii="Calibri" w:hAnsi="Calibri" w:cs="Calibri"/>
          <w:sz w:val="20"/>
        </w:rPr>
      </w:pPr>
      <w:r w:rsidRPr="000433F6">
        <w:rPr>
          <w:rFonts w:ascii="Calibri" w:hAnsi="Calibri" w:cs="Calibri"/>
          <w:sz w:val="20"/>
        </w:rPr>
        <w:t>Essendo la comunicazione fondamentale per la fornitura dei servizi Cloud, HABILDESK S.r.l. assicura che i clienti siano informati tempestivamente di tutte le informazioni critiche. Ciò include informazioni sulle modifiche ai servizi o alla disponibilità e agli incidenti di sicurezza relativi ai loro servizi o al loro account.</w:t>
      </w:r>
    </w:p>
    <w:p w14:paraId="255E4D40" w14:textId="77777777" w:rsidR="000433F6" w:rsidRDefault="000433F6" w:rsidP="00FE0B16">
      <w:pPr>
        <w:suppressAutoHyphens/>
        <w:spacing w:after="0" w:line="276" w:lineRule="auto"/>
        <w:ind w:right="76"/>
        <w:jc w:val="both"/>
        <w:rPr>
          <w:rFonts w:ascii="Calibri" w:hAnsi="Calibri" w:cs="Calibri"/>
          <w:sz w:val="20"/>
        </w:rPr>
      </w:pPr>
    </w:p>
    <w:p w14:paraId="5D18DE2A" w14:textId="09B38B2A" w:rsidR="00FE0B16" w:rsidRPr="00FE0B16" w:rsidRDefault="00FE0B16" w:rsidP="00FE0B16">
      <w:pPr>
        <w:suppressAutoHyphens/>
        <w:spacing w:after="0" w:line="276" w:lineRule="auto"/>
        <w:ind w:right="76"/>
        <w:jc w:val="both"/>
        <w:rPr>
          <w:rFonts w:ascii="Calibri" w:hAnsi="Calibri" w:cs="Calibri"/>
          <w:sz w:val="20"/>
        </w:rPr>
      </w:pPr>
      <w:r w:rsidRPr="00FE0B16">
        <w:rPr>
          <w:rFonts w:ascii="Calibri" w:hAnsi="Calibri" w:cs="Calibri"/>
          <w:sz w:val="20"/>
        </w:rPr>
        <w:t xml:space="preserve">Perseguire con efficacia questi obiettivi, attraverso un approccio by design significa per </w:t>
      </w:r>
      <w:r>
        <w:rPr>
          <w:rFonts w:ascii="Calibri" w:hAnsi="Calibri" w:cs="Calibri"/>
          <w:sz w:val="20"/>
        </w:rPr>
        <w:t xml:space="preserve">HABILDESK </w:t>
      </w:r>
      <w:r w:rsidRPr="00FE0B16">
        <w:rPr>
          <w:rFonts w:ascii="Calibri" w:hAnsi="Calibri" w:cs="Calibri"/>
          <w:sz w:val="20"/>
        </w:rPr>
        <w:t>non solo sviluppare e mantenere un sistema di gestione conforme ai requisiti specificati dalle Norme</w:t>
      </w:r>
      <w:r>
        <w:rPr>
          <w:rFonts w:ascii="Calibri" w:hAnsi="Calibri" w:cs="Calibri"/>
          <w:sz w:val="20"/>
        </w:rPr>
        <w:t xml:space="preserve"> </w:t>
      </w:r>
      <w:r w:rsidRPr="00FE0B16">
        <w:rPr>
          <w:rFonts w:ascii="Calibri" w:hAnsi="Calibri" w:cs="Calibri"/>
          <w:sz w:val="20"/>
        </w:rPr>
        <w:t>ISO/IEC 27001</w:t>
      </w:r>
      <w:r w:rsidR="000433F6">
        <w:rPr>
          <w:rFonts w:ascii="Calibri" w:hAnsi="Calibri" w:cs="Calibri"/>
          <w:sz w:val="20"/>
        </w:rPr>
        <w:t>, ISO/IEC 27017, ISO/IEC 27018</w:t>
      </w:r>
      <w:r>
        <w:rPr>
          <w:rFonts w:ascii="Calibri" w:hAnsi="Calibri" w:cs="Calibri"/>
          <w:sz w:val="20"/>
        </w:rPr>
        <w:t xml:space="preserve"> </w:t>
      </w:r>
      <w:r w:rsidRPr="00FE0B16">
        <w:rPr>
          <w:rFonts w:ascii="Calibri" w:hAnsi="Calibri" w:cs="Calibri"/>
          <w:sz w:val="20"/>
        </w:rPr>
        <w:t>e delle leggi cogenti</w:t>
      </w:r>
      <w:r>
        <w:rPr>
          <w:rFonts w:ascii="Calibri" w:hAnsi="Calibri" w:cs="Calibri"/>
          <w:sz w:val="20"/>
        </w:rPr>
        <w:t xml:space="preserve"> </w:t>
      </w:r>
      <w:r w:rsidRPr="00FE0B16">
        <w:rPr>
          <w:rFonts w:ascii="Calibri" w:hAnsi="Calibri" w:cs="Calibri"/>
          <w:sz w:val="20"/>
        </w:rPr>
        <w:t>come mezzo per gestire la sicurezza delle informazioni nell’ambito della propria attività, ma anche,</w:t>
      </w:r>
      <w:r>
        <w:rPr>
          <w:rFonts w:ascii="Calibri" w:hAnsi="Calibri" w:cs="Calibri"/>
          <w:sz w:val="20"/>
        </w:rPr>
        <w:t xml:space="preserve"> </w:t>
      </w:r>
      <w:r w:rsidRPr="00FE0B16">
        <w:rPr>
          <w:rFonts w:ascii="Calibri" w:hAnsi="Calibri" w:cs="Calibri"/>
          <w:sz w:val="20"/>
        </w:rPr>
        <w:t>significa garantire il miglioramento continuo del sistema di gestione per la sicurezza delle informazioni</w:t>
      </w:r>
      <w:r>
        <w:rPr>
          <w:rFonts w:ascii="Calibri" w:hAnsi="Calibri" w:cs="Calibri"/>
          <w:sz w:val="20"/>
        </w:rPr>
        <w:t xml:space="preserve"> </w:t>
      </w:r>
      <w:r w:rsidRPr="00FE0B16">
        <w:rPr>
          <w:rFonts w:ascii="Calibri" w:hAnsi="Calibri" w:cs="Calibri"/>
          <w:sz w:val="20"/>
        </w:rPr>
        <w:t>stesso.</w:t>
      </w:r>
    </w:p>
    <w:p w14:paraId="1E0FE3AD" w14:textId="17B4F200" w:rsidR="00FE0B16" w:rsidRPr="00FE0B16" w:rsidRDefault="00FE0B16" w:rsidP="00FE0B16">
      <w:pPr>
        <w:suppressAutoHyphens/>
        <w:spacing w:after="0" w:line="276" w:lineRule="auto"/>
        <w:ind w:right="76"/>
        <w:jc w:val="both"/>
        <w:rPr>
          <w:rFonts w:ascii="Calibri" w:hAnsi="Calibri" w:cs="Calibri"/>
          <w:sz w:val="20"/>
        </w:rPr>
      </w:pPr>
    </w:p>
    <w:p w14:paraId="0E897D99" w14:textId="0E0EB2E6" w:rsidR="00FE0B16" w:rsidRPr="00FE0B16" w:rsidRDefault="00FE0B16" w:rsidP="00FE0B16">
      <w:pPr>
        <w:suppressAutoHyphens/>
        <w:spacing w:after="0" w:line="276" w:lineRule="auto"/>
        <w:ind w:right="76"/>
        <w:jc w:val="both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>HABILDESK</w:t>
      </w:r>
      <w:r w:rsidRPr="00FE0B16">
        <w:rPr>
          <w:rFonts w:ascii="Calibri" w:hAnsi="Calibri" w:cs="Calibri"/>
          <w:sz w:val="20"/>
        </w:rPr>
        <w:t xml:space="preserve"> è conscia che la sicurezza delle informazioni, non consiste semplicemente in un</w:t>
      </w:r>
      <w:r>
        <w:rPr>
          <w:rFonts w:ascii="Calibri" w:hAnsi="Calibri" w:cs="Calibri"/>
          <w:sz w:val="20"/>
        </w:rPr>
        <w:t xml:space="preserve"> </w:t>
      </w:r>
      <w:r w:rsidRPr="00FE0B16">
        <w:rPr>
          <w:rFonts w:ascii="Calibri" w:hAnsi="Calibri" w:cs="Calibri"/>
          <w:sz w:val="20"/>
        </w:rPr>
        <w:t>prodotto/sistema tecnologico da acquistare, ma è un processo culturale complesso, che deve coinvolgere</w:t>
      </w:r>
      <w:r>
        <w:rPr>
          <w:rFonts w:ascii="Calibri" w:hAnsi="Calibri" w:cs="Calibri"/>
          <w:sz w:val="20"/>
        </w:rPr>
        <w:t xml:space="preserve"> </w:t>
      </w:r>
      <w:r w:rsidRPr="00FE0B16">
        <w:rPr>
          <w:rFonts w:ascii="Calibri" w:hAnsi="Calibri" w:cs="Calibri"/>
          <w:sz w:val="20"/>
        </w:rPr>
        <w:t>tutte le risorse umane ed organizzative aziendali.</w:t>
      </w:r>
    </w:p>
    <w:p w14:paraId="4BA41E23" w14:textId="2A32734C" w:rsidR="00FE0B16" w:rsidRPr="00FE0B16" w:rsidRDefault="00FE0B16" w:rsidP="00FE0B16">
      <w:pPr>
        <w:suppressAutoHyphens/>
        <w:spacing w:after="0" w:line="276" w:lineRule="auto"/>
        <w:ind w:right="76"/>
        <w:jc w:val="both"/>
        <w:rPr>
          <w:rFonts w:ascii="Calibri" w:hAnsi="Calibri" w:cs="Calibri"/>
          <w:sz w:val="20"/>
        </w:rPr>
      </w:pPr>
    </w:p>
    <w:p w14:paraId="50BADB82" w14:textId="2F0D287B" w:rsidR="007139BD" w:rsidRPr="00FE0B16" w:rsidRDefault="00FE0B16" w:rsidP="00FE0B16">
      <w:pPr>
        <w:suppressAutoHyphens/>
        <w:spacing w:after="0" w:line="276" w:lineRule="auto"/>
        <w:ind w:right="76"/>
        <w:jc w:val="both"/>
        <w:rPr>
          <w:rFonts w:ascii="Calibri" w:hAnsi="Calibri" w:cs="Calibri"/>
          <w:sz w:val="20"/>
        </w:rPr>
      </w:pPr>
      <w:r w:rsidRPr="00FE0B16">
        <w:rPr>
          <w:rFonts w:ascii="Calibri" w:hAnsi="Calibri" w:cs="Calibri"/>
          <w:sz w:val="20"/>
        </w:rPr>
        <w:t>La Direzione, da parte sua, si impegna a riesaminare periodicamente la propria Politica per la Sicurezza</w:t>
      </w:r>
      <w:r>
        <w:rPr>
          <w:rFonts w:ascii="Calibri" w:hAnsi="Calibri" w:cs="Calibri"/>
          <w:sz w:val="20"/>
        </w:rPr>
        <w:t xml:space="preserve"> </w:t>
      </w:r>
      <w:r w:rsidRPr="00FE0B16">
        <w:rPr>
          <w:rFonts w:ascii="Calibri" w:hAnsi="Calibri" w:cs="Calibri"/>
          <w:sz w:val="20"/>
        </w:rPr>
        <w:t>delle Informazioni per garantirne la continua idoneità.</w:t>
      </w:r>
    </w:p>
    <w:p w14:paraId="2B83E5A4" w14:textId="77777777" w:rsidR="007139BD" w:rsidRPr="006947EC" w:rsidRDefault="007139BD" w:rsidP="007139BD">
      <w:pPr>
        <w:suppressAutoHyphens/>
        <w:spacing w:after="0" w:line="276" w:lineRule="auto"/>
        <w:ind w:right="76"/>
        <w:rPr>
          <w:rFonts w:ascii="Calibri" w:eastAsia="SimSun" w:hAnsi="Calibri" w:cs="Calibri"/>
          <w:kern w:val="2"/>
          <w:sz w:val="20"/>
          <w:szCs w:val="20"/>
          <w:lang w:eastAsia="zh-CN" w:bidi="hi-IN"/>
        </w:rPr>
      </w:pPr>
    </w:p>
    <w:p w14:paraId="6938DAEC" w14:textId="0BDB1888" w:rsidR="00693246" w:rsidRPr="006947EC" w:rsidRDefault="005E5C70" w:rsidP="006947EC">
      <w:pPr>
        <w:spacing w:before="240" w:after="20" w:line="276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Termoli</w:t>
      </w:r>
      <w:r w:rsidR="007D7A74" w:rsidRPr="006947EC">
        <w:rPr>
          <w:rFonts w:ascii="Calibri" w:hAnsi="Calibri" w:cs="Calibri"/>
          <w:sz w:val="20"/>
          <w:szCs w:val="20"/>
        </w:rPr>
        <w:t xml:space="preserve">, </w:t>
      </w:r>
      <w:r w:rsidR="000433F6">
        <w:rPr>
          <w:rFonts w:ascii="Calibri" w:eastAsia="Times New Roman" w:hAnsi="Calibri" w:cs="Calibri"/>
          <w:sz w:val="20"/>
          <w:szCs w:val="20"/>
          <w:lang w:eastAsia="it-IT"/>
        </w:rPr>
        <w:t>01/09/2026</w:t>
      </w:r>
      <w:r w:rsidR="006947EC">
        <w:rPr>
          <w:rFonts w:ascii="Calibri" w:hAnsi="Calibri" w:cs="Calibri"/>
          <w:sz w:val="20"/>
          <w:szCs w:val="20"/>
        </w:rPr>
        <w:tab/>
      </w:r>
      <w:r w:rsidR="006947EC">
        <w:rPr>
          <w:rFonts w:ascii="Calibri" w:hAnsi="Calibri" w:cs="Calibri"/>
          <w:sz w:val="20"/>
          <w:szCs w:val="20"/>
        </w:rPr>
        <w:tab/>
      </w:r>
      <w:r w:rsidR="006947EC">
        <w:rPr>
          <w:rFonts w:ascii="Calibri" w:hAnsi="Calibri" w:cs="Calibri"/>
          <w:sz w:val="20"/>
          <w:szCs w:val="20"/>
        </w:rPr>
        <w:tab/>
      </w:r>
      <w:r w:rsidR="006947EC">
        <w:rPr>
          <w:rFonts w:ascii="Calibri" w:hAnsi="Calibri" w:cs="Calibri"/>
          <w:sz w:val="20"/>
          <w:szCs w:val="20"/>
        </w:rPr>
        <w:tab/>
      </w:r>
      <w:r w:rsidR="006947EC">
        <w:rPr>
          <w:rFonts w:ascii="Calibri" w:hAnsi="Calibri" w:cs="Calibri"/>
          <w:sz w:val="20"/>
          <w:szCs w:val="20"/>
        </w:rPr>
        <w:tab/>
      </w:r>
      <w:r w:rsidR="006947EC">
        <w:rPr>
          <w:rFonts w:ascii="Calibri" w:hAnsi="Calibri" w:cs="Calibri"/>
          <w:sz w:val="20"/>
          <w:szCs w:val="20"/>
        </w:rPr>
        <w:tab/>
      </w:r>
      <w:r w:rsidR="006947EC">
        <w:rPr>
          <w:rFonts w:ascii="Calibri" w:hAnsi="Calibri" w:cs="Calibri"/>
          <w:sz w:val="20"/>
          <w:szCs w:val="20"/>
        </w:rPr>
        <w:tab/>
      </w:r>
      <w:r w:rsidR="006947EC">
        <w:rPr>
          <w:rFonts w:ascii="Calibri" w:hAnsi="Calibri" w:cs="Calibri"/>
          <w:sz w:val="20"/>
          <w:szCs w:val="20"/>
        </w:rPr>
        <w:tab/>
      </w:r>
      <w:r w:rsidR="000433F6">
        <w:rPr>
          <w:rFonts w:ascii="Calibri" w:hAnsi="Calibri" w:cs="Calibri"/>
          <w:sz w:val="20"/>
          <w:szCs w:val="20"/>
        </w:rPr>
        <w:t xml:space="preserve">      </w:t>
      </w:r>
      <w:r w:rsidR="007E12C2" w:rsidRPr="006947EC">
        <w:rPr>
          <w:rFonts w:ascii="Calibri" w:hAnsi="Calibri" w:cs="Calibri"/>
          <w:sz w:val="20"/>
          <w:szCs w:val="20"/>
        </w:rPr>
        <w:t>La Direzion</w:t>
      </w:r>
      <w:r w:rsidR="00693246" w:rsidRPr="006947EC">
        <w:rPr>
          <w:rFonts w:ascii="Calibri" w:hAnsi="Calibri" w:cs="Calibri"/>
          <w:sz w:val="20"/>
          <w:szCs w:val="20"/>
        </w:rPr>
        <w:t>e</w:t>
      </w:r>
    </w:p>
    <w:p w14:paraId="45338C57" w14:textId="2525C946" w:rsidR="007E12C2" w:rsidRPr="006947EC" w:rsidRDefault="005E5C70" w:rsidP="007139BD">
      <w:pPr>
        <w:spacing w:before="60" w:after="0" w:line="276" w:lineRule="auto"/>
        <w:ind w:left="7088" w:right="851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Fausto DI STEFANO</w:t>
      </w:r>
    </w:p>
    <w:p w14:paraId="659BC211" w14:textId="7F340512" w:rsidR="00EB3B96" w:rsidRPr="006947EC" w:rsidRDefault="000433F6" w:rsidP="007139BD">
      <w:pPr>
        <w:spacing w:before="60" w:after="0" w:line="276" w:lineRule="auto"/>
        <w:ind w:left="7088" w:right="851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__</w:t>
      </w:r>
      <w:r w:rsidR="00EB3B96" w:rsidRPr="006947EC">
        <w:rPr>
          <w:rFonts w:ascii="Calibri" w:hAnsi="Calibri" w:cs="Calibri"/>
          <w:sz w:val="20"/>
          <w:szCs w:val="20"/>
        </w:rPr>
        <w:t>______________</w:t>
      </w:r>
    </w:p>
    <w:sectPr w:rsidR="00EB3B96" w:rsidRPr="006947EC" w:rsidSect="005F5E97">
      <w:headerReference w:type="default" r:id="rId8"/>
      <w:footerReference w:type="default" r:id="rId9"/>
      <w:pgSz w:w="11900" w:h="16840"/>
      <w:pgMar w:top="1985" w:right="907" w:bottom="851" w:left="907" w:header="708" w:footer="40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38CECD" w14:textId="77777777" w:rsidR="00162C40" w:rsidRDefault="00162C40">
      <w:pPr>
        <w:spacing w:after="0"/>
      </w:pPr>
      <w:r>
        <w:separator/>
      </w:r>
    </w:p>
  </w:endnote>
  <w:endnote w:type="continuationSeparator" w:id="0">
    <w:p w14:paraId="46253EBC" w14:textId="77777777" w:rsidR="00162C40" w:rsidRDefault="00162C4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2C190" w14:textId="77777777" w:rsidR="00EE26DF" w:rsidRDefault="00EE26DF" w:rsidP="007D7A74">
    <w:pPr>
      <w:pStyle w:val="Pidipagina"/>
      <w:ind w:right="113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CBBFFA" w14:textId="77777777" w:rsidR="00162C40" w:rsidRDefault="00162C40">
      <w:pPr>
        <w:spacing w:after="0"/>
      </w:pPr>
      <w:r>
        <w:separator/>
      </w:r>
    </w:p>
  </w:footnote>
  <w:footnote w:type="continuationSeparator" w:id="0">
    <w:p w14:paraId="18E49098" w14:textId="77777777" w:rsidR="00162C40" w:rsidRDefault="00162C4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11" w:type="dxa"/>
      <w:jc w:val="center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803"/>
      <w:gridCol w:w="4931"/>
      <w:gridCol w:w="1777"/>
    </w:tblGrid>
    <w:tr w:rsidR="00B1334F" w:rsidRPr="000A2EC0" w14:paraId="394E94D3" w14:textId="77777777" w:rsidTr="009621CD">
      <w:trPr>
        <w:trHeight w:val="714"/>
        <w:jc w:val="center"/>
      </w:trPr>
      <w:tc>
        <w:tcPr>
          <w:tcW w:w="280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C96E90C" w14:textId="7A8AAA23" w:rsidR="00B1334F" w:rsidRPr="000A2EC0" w:rsidRDefault="005E5C70" w:rsidP="00B1334F">
          <w:pPr>
            <w:tabs>
              <w:tab w:val="center" w:pos="4819"/>
              <w:tab w:val="right" w:pos="9638"/>
            </w:tabs>
            <w:spacing w:before="40" w:after="40"/>
            <w:jc w:val="center"/>
            <w:rPr>
              <w:rFonts w:ascii="Century Gothic" w:hAnsi="Century Gothic"/>
              <w:szCs w:val="20"/>
              <w:lang w:eastAsia="it-IT"/>
            </w:rPr>
          </w:pPr>
          <w:r>
            <w:rPr>
              <w:noProof/>
            </w:rPr>
            <w:drawing>
              <wp:inline distT="0" distB="0" distL="0" distR="0" wp14:anchorId="34AE050A" wp14:editId="13042215">
                <wp:extent cx="676275" cy="670560"/>
                <wp:effectExtent l="0" t="0" r="9525" b="0"/>
                <wp:docPr id="1878921181" name="Immagine 1" descr="Immagine che contiene simbolo, Rettangolo, Blu elettrico, Carattere&#10;&#10;Il contenuto generato dall'IA potrebbe non essere corret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78921181" name="Immagine 1" descr="Immagine che contiene simbolo, Rettangolo, Blu elettrico, Carattere&#10;&#10;Il contenuto generato dall'IA potrebbe non essere corretto.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6275" cy="6705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3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2A051D7" w14:textId="4D20857F" w:rsidR="00B1334F" w:rsidRPr="00213FD5" w:rsidRDefault="00EB3B96" w:rsidP="00A36014">
          <w:pPr>
            <w:tabs>
              <w:tab w:val="center" w:pos="4819"/>
              <w:tab w:val="right" w:pos="9638"/>
            </w:tabs>
            <w:spacing w:before="40" w:after="40"/>
            <w:jc w:val="center"/>
            <w:rPr>
              <w:rFonts w:ascii="Calibri" w:hAnsi="Calibri" w:cs="Calibri"/>
              <w:b/>
              <w:i/>
              <w:lang w:eastAsia="it-IT"/>
            </w:rPr>
          </w:pPr>
          <w:r>
            <w:rPr>
              <w:rFonts w:ascii="Calibri" w:hAnsi="Calibri" w:cs="Calibri"/>
              <w:b/>
              <w:i/>
              <w:lang w:eastAsia="it-IT"/>
            </w:rPr>
            <w:t>POLITIC</w:t>
          </w:r>
          <w:r w:rsidR="00B1334F">
            <w:rPr>
              <w:rFonts w:ascii="Calibri" w:hAnsi="Calibri" w:cs="Calibri"/>
              <w:b/>
              <w:i/>
              <w:lang w:eastAsia="it-IT"/>
            </w:rPr>
            <w:t xml:space="preserve">A PER LA </w:t>
          </w:r>
          <w:r w:rsidR="00A36014">
            <w:rPr>
              <w:rFonts w:ascii="Calibri" w:hAnsi="Calibri" w:cs="Calibri"/>
              <w:b/>
              <w:i/>
              <w:lang w:eastAsia="it-IT"/>
            </w:rPr>
            <w:t>SICUREZZA DELLE INFORMAZIONI</w:t>
          </w:r>
        </w:p>
      </w:tc>
      <w:tc>
        <w:tcPr>
          <w:tcW w:w="17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14:paraId="7B7074E7" w14:textId="5190ACCE" w:rsidR="00B1334F" w:rsidRPr="001E1791" w:rsidRDefault="004F71C6" w:rsidP="00B1334F">
          <w:pPr>
            <w:tabs>
              <w:tab w:val="center" w:pos="4819"/>
              <w:tab w:val="right" w:pos="9638"/>
            </w:tabs>
            <w:spacing w:before="40" w:after="40"/>
            <w:rPr>
              <w:rFonts w:ascii="Calibri" w:hAnsi="Calibri" w:cs="Calibri"/>
              <w:b/>
              <w:sz w:val="20"/>
              <w:szCs w:val="20"/>
              <w:lang w:eastAsia="it-IT"/>
            </w:rPr>
          </w:pPr>
          <w:r>
            <w:rPr>
              <w:rFonts w:ascii="Calibri" w:hAnsi="Calibri" w:cs="Calibri"/>
              <w:b/>
              <w:sz w:val="20"/>
              <w:szCs w:val="20"/>
              <w:lang w:eastAsia="it-IT"/>
            </w:rPr>
            <w:t>Politica SGSI</w:t>
          </w:r>
        </w:p>
        <w:p w14:paraId="2441ACEB" w14:textId="7B0081FD" w:rsidR="00B1334F" w:rsidRPr="001E1791" w:rsidRDefault="00B1334F" w:rsidP="00B1334F">
          <w:pPr>
            <w:tabs>
              <w:tab w:val="center" w:pos="4819"/>
              <w:tab w:val="right" w:pos="9638"/>
            </w:tabs>
            <w:spacing w:before="40" w:after="40"/>
            <w:rPr>
              <w:rFonts w:ascii="Calibri" w:hAnsi="Calibri" w:cs="Calibri"/>
              <w:b/>
              <w:sz w:val="20"/>
              <w:szCs w:val="20"/>
              <w:lang w:eastAsia="it-IT"/>
            </w:rPr>
          </w:pPr>
          <w:r w:rsidRPr="001E1791">
            <w:rPr>
              <w:rFonts w:ascii="Calibri" w:hAnsi="Calibri" w:cs="Calibri"/>
              <w:b/>
              <w:sz w:val="20"/>
              <w:szCs w:val="20"/>
              <w:lang w:eastAsia="it-IT"/>
            </w:rPr>
            <w:t xml:space="preserve">Rev. </w:t>
          </w:r>
          <w:r w:rsidR="005E5C70">
            <w:rPr>
              <w:rFonts w:ascii="Calibri" w:hAnsi="Calibri" w:cs="Calibri"/>
              <w:b/>
              <w:sz w:val="20"/>
              <w:szCs w:val="20"/>
              <w:lang w:eastAsia="it-IT"/>
            </w:rPr>
            <w:t>0</w:t>
          </w:r>
          <w:r w:rsidR="00490951">
            <w:rPr>
              <w:rFonts w:ascii="Calibri" w:hAnsi="Calibri" w:cs="Calibri"/>
              <w:b/>
              <w:sz w:val="20"/>
              <w:szCs w:val="20"/>
              <w:lang w:eastAsia="it-IT"/>
            </w:rPr>
            <w:t>.</w:t>
          </w:r>
          <w:r w:rsidRPr="001E1791">
            <w:rPr>
              <w:rFonts w:ascii="Calibri" w:hAnsi="Calibri" w:cs="Calibri"/>
              <w:b/>
              <w:sz w:val="20"/>
              <w:szCs w:val="20"/>
              <w:lang w:eastAsia="it-IT"/>
            </w:rPr>
            <w:t>0</w:t>
          </w:r>
        </w:p>
        <w:p w14:paraId="06937589" w14:textId="0880C012" w:rsidR="00B1334F" w:rsidRPr="001E1791" w:rsidRDefault="00B1334F" w:rsidP="00B1334F">
          <w:pPr>
            <w:tabs>
              <w:tab w:val="center" w:pos="4819"/>
              <w:tab w:val="right" w:pos="9638"/>
            </w:tabs>
            <w:spacing w:before="40" w:after="40"/>
            <w:rPr>
              <w:rFonts w:ascii="Calibri" w:hAnsi="Calibri" w:cs="Calibri"/>
              <w:b/>
              <w:sz w:val="20"/>
              <w:szCs w:val="20"/>
              <w:lang w:eastAsia="it-IT"/>
            </w:rPr>
          </w:pPr>
          <w:r w:rsidRPr="001E1791">
            <w:rPr>
              <w:rFonts w:ascii="Calibri" w:hAnsi="Calibri" w:cs="Calibri"/>
              <w:b/>
              <w:sz w:val="20"/>
              <w:szCs w:val="20"/>
              <w:lang w:eastAsia="it-IT"/>
            </w:rPr>
            <w:t xml:space="preserve">Data: </w:t>
          </w:r>
          <w:r w:rsidR="005E5C70">
            <w:rPr>
              <w:rFonts w:ascii="Calibri" w:hAnsi="Calibri" w:cs="Calibri"/>
              <w:b/>
              <w:sz w:val="20"/>
              <w:szCs w:val="20"/>
              <w:lang w:eastAsia="it-IT"/>
            </w:rPr>
            <w:t>24/11</w:t>
          </w:r>
          <w:r w:rsidRPr="001E1791">
            <w:rPr>
              <w:rFonts w:ascii="Calibri" w:hAnsi="Calibri" w:cs="Calibri"/>
              <w:b/>
              <w:sz w:val="20"/>
              <w:szCs w:val="20"/>
              <w:lang w:eastAsia="it-IT"/>
            </w:rPr>
            <w:t>/202</w:t>
          </w:r>
          <w:r w:rsidR="00490951">
            <w:rPr>
              <w:rFonts w:ascii="Calibri" w:hAnsi="Calibri" w:cs="Calibri"/>
              <w:b/>
              <w:sz w:val="20"/>
              <w:szCs w:val="20"/>
              <w:lang w:eastAsia="it-IT"/>
            </w:rPr>
            <w:t>5</w:t>
          </w:r>
        </w:p>
        <w:p w14:paraId="6210CB27" w14:textId="77777777" w:rsidR="00B1334F" w:rsidRPr="001E1791" w:rsidRDefault="00B1334F" w:rsidP="00B1334F">
          <w:pPr>
            <w:tabs>
              <w:tab w:val="center" w:pos="4819"/>
              <w:tab w:val="right" w:pos="9638"/>
            </w:tabs>
            <w:spacing w:before="40" w:after="40"/>
            <w:rPr>
              <w:rFonts w:ascii="Calibri" w:hAnsi="Calibri" w:cs="Calibri"/>
              <w:b/>
              <w:i/>
              <w:sz w:val="22"/>
              <w:szCs w:val="22"/>
              <w:lang w:eastAsia="it-IT"/>
            </w:rPr>
          </w:pPr>
          <w:r w:rsidRPr="001E1791">
            <w:rPr>
              <w:rFonts w:ascii="Calibri" w:hAnsi="Calibri" w:cs="Calibri"/>
              <w:b/>
              <w:sz w:val="20"/>
              <w:szCs w:val="20"/>
              <w:lang w:eastAsia="it-IT"/>
            </w:rPr>
            <w:t>Pag.</w:t>
          </w:r>
          <w:r w:rsidRPr="001E1791">
            <w:rPr>
              <w:rFonts w:ascii="Calibri" w:hAnsi="Calibri" w:cs="Calibri"/>
              <w:b/>
              <w:sz w:val="20"/>
              <w:szCs w:val="20"/>
              <w:lang w:eastAsia="it-IT"/>
            </w:rPr>
            <w:fldChar w:fldCharType="begin"/>
          </w:r>
          <w:r w:rsidRPr="001E1791">
            <w:rPr>
              <w:rFonts w:ascii="Calibri" w:hAnsi="Calibri" w:cs="Calibri"/>
              <w:b/>
              <w:sz w:val="20"/>
              <w:szCs w:val="20"/>
              <w:lang w:eastAsia="it-IT"/>
            </w:rPr>
            <w:instrText xml:space="preserve"> PAGE </w:instrText>
          </w:r>
          <w:r w:rsidRPr="001E1791">
            <w:rPr>
              <w:rFonts w:ascii="Calibri" w:hAnsi="Calibri" w:cs="Calibri"/>
              <w:b/>
              <w:sz w:val="20"/>
              <w:szCs w:val="20"/>
              <w:lang w:eastAsia="it-IT"/>
            </w:rPr>
            <w:fldChar w:fldCharType="separate"/>
          </w:r>
          <w:r w:rsidR="00EB3B96">
            <w:rPr>
              <w:rFonts w:ascii="Calibri" w:hAnsi="Calibri" w:cs="Calibri"/>
              <w:b/>
              <w:noProof/>
              <w:sz w:val="20"/>
              <w:szCs w:val="20"/>
              <w:lang w:eastAsia="it-IT"/>
            </w:rPr>
            <w:t>1</w:t>
          </w:r>
          <w:r w:rsidRPr="001E1791">
            <w:rPr>
              <w:rFonts w:ascii="Calibri" w:hAnsi="Calibri" w:cs="Calibri"/>
              <w:b/>
              <w:sz w:val="20"/>
              <w:szCs w:val="20"/>
              <w:lang w:eastAsia="it-IT"/>
            </w:rPr>
            <w:fldChar w:fldCharType="end"/>
          </w:r>
          <w:r w:rsidRPr="001E1791">
            <w:rPr>
              <w:rFonts w:ascii="Calibri" w:hAnsi="Calibri" w:cs="Calibri"/>
              <w:b/>
              <w:sz w:val="20"/>
              <w:szCs w:val="20"/>
              <w:lang w:eastAsia="it-IT"/>
            </w:rPr>
            <w:t>/</w:t>
          </w:r>
          <w:r w:rsidRPr="001E1791">
            <w:rPr>
              <w:rFonts w:ascii="Calibri" w:hAnsi="Calibri" w:cs="Calibri"/>
              <w:b/>
              <w:sz w:val="20"/>
              <w:szCs w:val="20"/>
              <w:lang w:eastAsia="it-IT"/>
            </w:rPr>
            <w:fldChar w:fldCharType="begin"/>
          </w:r>
          <w:r w:rsidRPr="001E1791">
            <w:rPr>
              <w:rFonts w:ascii="Calibri" w:hAnsi="Calibri" w:cs="Calibri"/>
              <w:b/>
              <w:sz w:val="20"/>
              <w:szCs w:val="20"/>
              <w:lang w:eastAsia="it-IT"/>
            </w:rPr>
            <w:instrText xml:space="preserve"> NUMPAGES </w:instrText>
          </w:r>
          <w:r w:rsidRPr="001E1791">
            <w:rPr>
              <w:rFonts w:ascii="Calibri" w:hAnsi="Calibri" w:cs="Calibri"/>
              <w:b/>
              <w:sz w:val="20"/>
              <w:szCs w:val="20"/>
              <w:lang w:eastAsia="it-IT"/>
            </w:rPr>
            <w:fldChar w:fldCharType="separate"/>
          </w:r>
          <w:r w:rsidR="00EB3B96">
            <w:rPr>
              <w:rFonts w:ascii="Calibri" w:hAnsi="Calibri" w:cs="Calibri"/>
              <w:b/>
              <w:noProof/>
              <w:sz w:val="20"/>
              <w:szCs w:val="20"/>
              <w:lang w:eastAsia="it-IT"/>
            </w:rPr>
            <w:t>1</w:t>
          </w:r>
          <w:r w:rsidRPr="001E1791">
            <w:rPr>
              <w:rFonts w:ascii="Calibri" w:hAnsi="Calibri" w:cs="Calibri"/>
              <w:b/>
              <w:sz w:val="20"/>
              <w:szCs w:val="20"/>
              <w:lang w:eastAsia="it-IT"/>
            </w:rPr>
            <w:fldChar w:fldCharType="end"/>
          </w:r>
        </w:p>
      </w:tc>
    </w:tr>
  </w:tbl>
  <w:p w14:paraId="16B02D95" w14:textId="77777777" w:rsidR="00EE26DF" w:rsidRPr="00CE3EC9" w:rsidRDefault="00EE26DF" w:rsidP="007D7A74">
    <w:pPr>
      <w:pStyle w:val="Intestazione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F0483"/>
    <w:multiLevelType w:val="multilevel"/>
    <w:tmpl w:val="2DEE6C78"/>
    <w:lvl w:ilvl="0">
      <w:numFmt w:val="decimal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83B763E"/>
    <w:multiLevelType w:val="hybridMultilevel"/>
    <w:tmpl w:val="B5364CB4"/>
    <w:lvl w:ilvl="0" w:tplc="27E835B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D36BB6"/>
    <w:multiLevelType w:val="hybridMultilevel"/>
    <w:tmpl w:val="FA2ABC56"/>
    <w:lvl w:ilvl="0" w:tplc="27E835B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-1203" w:hanging="360"/>
      </w:pPr>
    </w:lvl>
    <w:lvl w:ilvl="2" w:tplc="0410001B" w:tentative="1">
      <w:start w:val="1"/>
      <w:numFmt w:val="lowerRoman"/>
      <w:lvlText w:val="%3."/>
      <w:lvlJc w:val="right"/>
      <w:pPr>
        <w:ind w:left="-483" w:hanging="180"/>
      </w:pPr>
    </w:lvl>
    <w:lvl w:ilvl="3" w:tplc="0410000F" w:tentative="1">
      <w:start w:val="1"/>
      <w:numFmt w:val="decimal"/>
      <w:lvlText w:val="%4."/>
      <w:lvlJc w:val="left"/>
      <w:pPr>
        <w:ind w:left="237" w:hanging="360"/>
      </w:pPr>
    </w:lvl>
    <w:lvl w:ilvl="4" w:tplc="04100019" w:tentative="1">
      <w:start w:val="1"/>
      <w:numFmt w:val="lowerLetter"/>
      <w:lvlText w:val="%5."/>
      <w:lvlJc w:val="left"/>
      <w:pPr>
        <w:ind w:left="957" w:hanging="360"/>
      </w:pPr>
    </w:lvl>
    <w:lvl w:ilvl="5" w:tplc="0410001B" w:tentative="1">
      <w:start w:val="1"/>
      <w:numFmt w:val="lowerRoman"/>
      <w:lvlText w:val="%6."/>
      <w:lvlJc w:val="right"/>
      <w:pPr>
        <w:ind w:left="1677" w:hanging="180"/>
      </w:pPr>
    </w:lvl>
    <w:lvl w:ilvl="6" w:tplc="0410000F" w:tentative="1">
      <w:start w:val="1"/>
      <w:numFmt w:val="decimal"/>
      <w:lvlText w:val="%7."/>
      <w:lvlJc w:val="left"/>
      <w:pPr>
        <w:ind w:left="2397" w:hanging="360"/>
      </w:pPr>
    </w:lvl>
    <w:lvl w:ilvl="7" w:tplc="04100019" w:tentative="1">
      <w:start w:val="1"/>
      <w:numFmt w:val="lowerLetter"/>
      <w:lvlText w:val="%8."/>
      <w:lvlJc w:val="left"/>
      <w:pPr>
        <w:ind w:left="3117" w:hanging="360"/>
      </w:pPr>
    </w:lvl>
    <w:lvl w:ilvl="8" w:tplc="0410001B" w:tentative="1">
      <w:start w:val="1"/>
      <w:numFmt w:val="lowerRoman"/>
      <w:lvlText w:val="%9."/>
      <w:lvlJc w:val="right"/>
      <w:pPr>
        <w:ind w:left="3837" w:hanging="180"/>
      </w:pPr>
    </w:lvl>
  </w:abstractNum>
  <w:abstractNum w:abstractNumId="3" w15:restartNumberingAfterBreak="0">
    <w:nsid w:val="0CA417EB"/>
    <w:multiLevelType w:val="hybridMultilevel"/>
    <w:tmpl w:val="C1626F12"/>
    <w:lvl w:ilvl="0" w:tplc="72663370">
      <w:numFmt w:val="bullet"/>
      <w:lvlText w:val="•"/>
      <w:lvlJc w:val="left"/>
      <w:pPr>
        <w:ind w:left="720" w:hanging="360"/>
      </w:pPr>
      <w:rPr>
        <w:rFonts w:ascii="Calibri" w:eastAsia="Cambria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260596"/>
    <w:multiLevelType w:val="hybridMultilevel"/>
    <w:tmpl w:val="124A083E"/>
    <w:lvl w:ilvl="0" w:tplc="71CE47AC">
      <w:start w:val="2"/>
      <w:numFmt w:val="bullet"/>
      <w:lvlText w:val="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185FD7"/>
    <w:multiLevelType w:val="hybridMultilevel"/>
    <w:tmpl w:val="31CCD6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450CDB"/>
    <w:multiLevelType w:val="hybridMultilevel"/>
    <w:tmpl w:val="C60C595A"/>
    <w:lvl w:ilvl="0" w:tplc="71CE47AC">
      <w:start w:val="2"/>
      <w:numFmt w:val="bullet"/>
      <w:lvlText w:val="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  <w:lvl w:ilvl="1" w:tplc="38CC693E">
      <w:start w:val="1"/>
      <w:numFmt w:val="bullet"/>
      <w:lvlText w:val="o"/>
      <w:lvlJc w:val="left"/>
      <w:pPr>
        <w:ind w:left="1077" w:hanging="34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B35ABD"/>
    <w:multiLevelType w:val="multilevel"/>
    <w:tmpl w:val="2DEE6C78"/>
    <w:lvl w:ilvl="0">
      <w:numFmt w:val="decimal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18BE79A3"/>
    <w:multiLevelType w:val="hybridMultilevel"/>
    <w:tmpl w:val="5EC66F7A"/>
    <w:lvl w:ilvl="0" w:tplc="71CE47AC">
      <w:start w:val="2"/>
      <w:numFmt w:val="bullet"/>
      <w:lvlText w:val="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B25F4C"/>
    <w:multiLevelType w:val="hybridMultilevel"/>
    <w:tmpl w:val="54A6C8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2F745F"/>
    <w:multiLevelType w:val="hybridMultilevel"/>
    <w:tmpl w:val="599ADFFC"/>
    <w:lvl w:ilvl="0" w:tplc="4EF0D916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0262BA"/>
    <w:multiLevelType w:val="hybridMultilevel"/>
    <w:tmpl w:val="9288D908"/>
    <w:lvl w:ilvl="0" w:tplc="71CE47AC">
      <w:start w:val="2"/>
      <w:numFmt w:val="bullet"/>
      <w:lvlText w:val="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8E2696"/>
    <w:multiLevelType w:val="hybridMultilevel"/>
    <w:tmpl w:val="E0B05E8E"/>
    <w:lvl w:ilvl="0" w:tplc="27E835B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-1203" w:hanging="360"/>
      </w:pPr>
    </w:lvl>
    <w:lvl w:ilvl="2" w:tplc="0410001B" w:tentative="1">
      <w:start w:val="1"/>
      <w:numFmt w:val="lowerRoman"/>
      <w:lvlText w:val="%3."/>
      <w:lvlJc w:val="right"/>
      <w:pPr>
        <w:ind w:left="-483" w:hanging="180"/>
      </w:pPr>
    </w:lvl>
    <w:lvl w:ilvl="3" w:tplc="0410000F" w:tentative="1">
      <w:start w:val="1"/>
      <w:numFmt w:val="decimal"/>
      <w:lvlText w:val="%4."/>
      <w:lvlJc w:val="left"/>
      <w:pPr>
        <w:ind w:left="237" w:hanging="360"/>
      </w:pPr>
    </w:lvl>
    <w:lvl w:ilvl="4" w:tplc="04100019" w:tentative="1">
      <w:start w:val="1"/>
      <w:numFmt w:val="lowerLetter"/>
      <w:lvlText w:val="%5."/>
      <w:lvlJc w:val="left"/>
      <w:pPr>
        <w:ind w:left="957" w:hanging="360"/>
      </w:pPr>
    </w:lvl>
    <w:lvl w:ilvl="5" w:tplc="0410001B" w:tentative="1">
      <w:start w:val="1"/>
      <w:numFmt w:val="lowerRoman"/>
      <w:lvlText w:val="%6."/>
      <w:lvlJc w:val="right"/>
      <w:pPr>
        <w:ind w:left="1677" w:hanging="180"/>
      </w:pPr>
    </w:lvl>
    <w:lvl w:ilvl="6" w:tplc="0410000F" w:tentative="1">
      <w:start w:val="1"/>
      <w:numFmt w:val="decimal"/>
      <w:lvlText w:val="%7."/>
      <w:lvlJc w:val="left"/>
      <w:pPr>
        <w:ind w:left="2397" w:hanging="360"/>
      </w:pPr>
    </w:lvl>
    <w:lvl w:ilvl="7" w:tplc="04100019" w:tentative="1">
      <w:start w:val="1"/>
      <w:numFmt w:val="lowerLetter"/>
      <w:lvlText w:val="%8."/>
      <w:lvlJc w:val="left"/>
      <w:pPr>
        <w:ind w:left="3117" w:hanging="360"/>
      </w:pPr>
    </w:lvl>
    <w:lvl w:ilvl="8" w:tplc="0410001B" w:tentative="1">
      <w:start w:val="1"/>
      <w:numFmt w:val="lowerRoman"/>
      <w:lvlText w:val="%9."/>
      <w:lvlJc w:val="right"/>
      <w:pPr>
        <w:ind w:left="3837" w:hanging="180"/>
      </w:pPr>
    </w:lvl>
  </w:abstractNum>
  <w:abstractNum w:abstractNumId="13" w15:restartNumberingAfterBreak="0">
    <w:nsid w:val="262633BD"/>
    <w:multiLevelType w:val="singleLevel"/>
    <w:tmpl w:val="0A884ED2"/>
    <w:lvl w:ilvl="0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14" w15:restartNumberingAfterBreak="0">
    <w:nsid w:val="27797950"/>
    <w:multiLevelType w:val="hybridMultilevel"/>
    <w:tmpl w:val="A81A8DF2"/>
    <w:lvl w:ilvl="0" w:tplc="4EF0D916">
      <w:start w:val="1"/>
      <w:numFmt w:val="bullet"/>
      <w:lvlText w:val="-"/>
      <w:lvlJc w:val="left"/>
      <w:pPr>
        <w:ind w:left="1778" w:hanging="360"/>
      </w:pPr>
      <w:rPr>
        <w:rFonts w:ascii="Sylfaen" w:hAnsi="Sylfaen" w:hint="default"/>
      </w:rPr>
    </w:lvl>
    <w:lvl w:ilvl="1" w:tplc="0410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5" w15:restartNumberingAfterBreak="0">
    <w:nsid w:val="2BF21472"/>
    <w:multiLevelType w:val="hybridMultilevel"/>
    <w:tmpl w:val="369202DE"/>
    <w:lvl w:ilvl="0" w:tplc="4EF0D916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4EF0D916">
      <w:start w:val="1"/>
      <w:numFmt w:val="bullet"/>
      <w:lvlText w:val="-"/>
      <w:lvlJc w:val="left"/>
      <w:pPr>
        <w:ind w:left="1440" w:hanging="360"/>
      </w:pPr>
      <w:rPr>
        <w:rFonts w:ascii="Sylfaen" w:hAnsi="Sylfae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ED3533"/>
    <w:multiLevelType w:val="hybridMultilevel"/>
    <w:tmpl w:val="2B5851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535B98"/>
    <w:multiLevelType w:val="hybridMultilevel"/>
    <w:tmpl w:val="84AAF3D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7E3C6D"/>
    <w:multiLevelType w:val="singleLevel"/>
    <w:tmpl w:val="3B8604D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35012F03"/>
    <w:multiLevelType w:val="hybridMultilevel"/>
    <w:tmpl w:val="90908384"/>
    <w:lvl w:ilvl="0" w:tplc="6E0E8B3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BB2D08"/>
    <w:multiLevelType w:val="hybridMultilevel"/>
    <w:tmpl w:val="A38CA61E"/>
    <w:lvl w:ilvl="0" w:tplc="0CF2E8FA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3F8106BA"/>
    <w:multiLevelType w:val="multilevel"/>
    <w:tmpl w:val="9288D908"/>
    <w:lvl w:ilvl="0">
      <w:start w:val="2"/>
      <w:numFmt w:val="bullet"/>
      <w:lvlText w:val="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AE0537"/>
    <w:multiLevelType w:val="hybridMultilevel"/>
    <w:tmpl w:val="745EC80E"/>
    <w:lvl w:ilvl="0" w:tplc="71CE47AC">
      <w:start w:val="2"/>
      <w:numFmt w:val="bullet"/>
      <w:lvlText w:val="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F328EF"/>
    <w:multiLevelType w:val="hybridMultilevel"/>
    <w:tmpl w:val="33A24D30"/>
    <w:lvl w:ilvl="0" w:tplc="71CE47AC">
      <w:start w:val="2"/>
      <w:numFmt w:val="bullet"/>
      <w:lvlText w:val="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6C573B"/>
    <w:multiLevelType w:val="hybridMultilevel"/>
    <w:tmpl w:val="4CC0BB2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2D1637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6" w15:restartNumberingAfterBreak="0">
    <w:nsid w:val="540756B3"/>
    <w:multiLevelType w:val="multilevel"/>
    <w:tmpl w:val="995AB1EC"/>
    <w:lvl w:ilvl="0">
      <w:start w:val="1"/>
      <w:numFmt w:val="decimal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7" w15:restartNumberingAfterBreak="0">
    <w:nsid w:val="54DA7D7A"/>
    <w:multiLevelType w:val="hybridMultilevel"/>
    <w:tmpl w:val="17B0309A"/>
    <w:lvl w:ilvl="0" w:tplc="0410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8" w15:restartNumberingAfterBreak="0">
    <w:nsid w:val="55B53ED0"/>
    <w:multiLevelType w:val="hybridMultilevel"/>
    <w:tmpl w:val="C72C75DA"/>
    <w:lvl w:ilvl="0" w:tplc="27E835B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-1203" w:hanging="360"/>
      </w:pPr>
    </w:lvl>
    <w:lvl w:ilvl="2" w:tplc="0410001B" w:tentative="1">
      <w:start w:val="1"/>
      <w:numFmt w:val="lowerRoman"/>
      <w:lvlText w:val="%3."/>
      <w:lvlJc w:val="right"/>
      <w:pPr>
        <w:ind w:left="-483" w:hanging="180"/>
      </w:pPr>
    </w:lvl>
    <w:lvl w:ilvl="3" w:tplc="0410000F" w:tentative="1">
      <w:start w:val="1"/>
      <w:numFmt w:val="decimal"/>
      <w:lvlText w:val="%4."/>
      <w:lvlJc w:val="left"/>
      <w:pPr>
        <w:ind w:left="237" w:hanging="360"/>
      </w:pPr>
    </w:lvl>
    <w:lvl w:ilvl="4" w:tplc="04100019" w:tentative="1">
      <w:start w:val="1"/>
      <w:numFmt w:val="lowerLetter"/>
      <w:lvlText w:val="%5."/>
      <w:lvlJc w:val="left"/>
      <w:pPr>
        <w:ind w:left="957" w:hanging="360"/>
      </w:pPr>
    </w:lvl>
    <w:lvl w:ilvl="5" w:tplc="0410001B" w:tentative="1">
      <w:start w:val="1"/>
      <w:numFmt w:val="lowerRoman"/>
      <w:lvlText w:val="%6."/>
      <w:lvlJc w:val="right"/>
      <w:pPr>
        <w:ind w:left="1677" w:hanging="180"/>
      </w:pPr>
    </w:lvl>
    <w:lvl w:ilvl="6" w:tplc="0410000F" w:tentative="1">
      <w:start w:val="1"/>
      <w:numFmt w:val="decimal"/>
      <w:lvlText w:val="%7."/>
      <w:lvlJc w:val="left"/>
      <w:pPr>
        <w:ind w:left="2397" w:hanging="360"/>
      </w:pPr>
    </w:lvl>
    <w:lvl w:ilvl="7" w:tplc="04100019" w:tentative="1">
      <w:start w:val="1"/>
      <w:numFmt w:val="lowerLetter"/>
      <w:lvlText w:val="%8."/>
      <w:lvlJc w:val="left"/>
      <w:pPr>
        <w:ind w:left="3117" w:hanging="360"/>
      </w:pPr>
    </w:lvl>
    <w:lvl w:ilvl="8" w:tplc="0410001B" w:tentative="1">
      <w:start w:val="1"/>
      <w:numFmt w:val="lowerRoman"/>
      <w:lvlText w:val="%9."/>
      <w:lvlJc w:val="right"/>
      <w:pPr>
        <w:ind w:left="3837" w:hanging="180"/>
      </w:pPr>
    </w:lvl>
  </w:abstractNum>
  <w:abstractNum w:abstractNumId="29" w15:restartNumberingAfterBreak="0">
    <w:nsid w:val="58853EEC"/>
    <w:multiLevelType w:val="singleLevel"/>
    <w:tmpl w:val="FFFFFFFF"/>
    <w:lvl w:ilvl="0">
      <w:start w:val="1"/>
      <w:numFmt w:val="bullet"/>
      <w:lvlText w:val=""/>
      <w:legacy w:legacy="1" w:legacySpace="0" w:legacyIndent="283"/>
      <w:lvlJc w:val="left"/>
      <w:pPr>
        <w:ind w:left="283" w:hanging="283"/>
      </w:pPr>
      <w:rPr>
        <w:rFonts w:ascii="Wingdings" w:hAnsi="Wingdings" w:hint="default"/>
      </w:rPr>
    </w:lvl>
  </w:abstractNum>
  <w:abstractNum w:abstractNumId="30" w15:restartNumberingAfterBreak="0">
    <w:nsid w:val="5A4B3CD5"/>
    <w:multiLevelType w:val="hybridMultilevel"/>
    <w:tmpl w:val="6C349500"/>
    <w:lvl w:ilvl="0" w:tplc="0CF2E8FA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391515"/>
    <w:multiLevelType w:val="hybridMultilevel"/>
    <w:tmpl w:val="97BCA2B6"/>
    <w:lvl w:ilvl="0" w:tplc="72663370">
      <w:numFmt w:val="bullet"/>
      <w:lvlText w:val="•"/>
      <w:lvlJc w:val="left"/>
      <w:pPr>
        <w:ind w:left="720" w:hanging="360"/>
      </w:pPr>
      <w:rPr>
        <w:rFonts w:ascii="Calibri" w:eastAsia="Cambr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A25D93"/>
    <w:multiLevelType w:val="hybridMultilevel"/>
    <w:tmpl w:val="DED05A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456F64"/>
    <w:multiLevelType w:val="hybridMultilevel"/>
    <w:tmpl w:val="5A5E1BE0"/>
    <w:lvl w:ilvl="0" w:tplc="71CE47AC">
      <w:start w:val="2"/>
      <w:numFmt w:val="bullet"/>
      <w:lvlText w:val="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4644113">
    <w:abstractNumId w:val="0"/>
  </w:num>
  <w:num w:numId="2" w16cid:durableId="1533496039">
    <w:abstractNumId w:val="7"/>
  </w:num>
  <w:num w:numId="3" w16cid:durableId="1471243278">
    <w:abstractNumId w:val="26"/>
  </w:num>
  <w:num w:numId="4" w16cid:durableId="766736442">
    <w:abstractNumId w:val="11"/>
  </w:num>
  <w:num w:numId="5" w16cid:durableId="645941397">
    <w:abstractNumId w:val="21"/>
  </w:num>
  <w:num w:numId="6" w16cid:durableId="915750243">
    <w:abstractNumId w:val="23"/>
  </w:num>
  <w:num w:numId="7" w16cid:durableId="785657779">
    <w:abstractNumId w:val="4"/>
  </w:num>
  <w:num w:numId="8" w16cid:durableId="327951669">
    <w:abstractNumId w:val="33"/>
  </w:num>
  <w:num w:numId="9" w16cid:durableId="707031354">
    <w:abstractNumId w:val="8"/>
  </w:num>
  <w:num w:numId="10" w16cid:durableId="84376311">
    <w:abstractNumId w:val="2"/>
  </w:num>
  <w:num w:numId="11" w16cid:durableId="834683235">
    <w:abstractNumId w:val="22"/>
  </w:num>
  <w:num w:numId="12" w16cid:durableId="945037153">
    <w:abstractNumId w:val="28"/>
  </w:num>
  <w:num w:numId="13" w16cid:durableId="1909991986">
    <w:abstractNumId w:val="12"/>
  </w:num>
  <w:num w:numId="14" w16cid:durableId="2008705040">
    <w:abstractNumId w:val="13"/>
  </w:num>
  <w:num w:numId="15" w16cid:durableId="2061318604">
    <w:abstractNumId w:val="18"/>
  </w:num>
  <w:num w:numId="16" w16cid:durableId="324670296">
    <w:abstractNumId w:val="29"/>
  </w:num>
  <w:num w:numId="17" w16cid:durableId="985353416">
    <w:abstractNumId w:val="25"/>
  </w:num>
  <w:num w:numId="18" w16cid:durableId="1593588179">
    <w:abstractNumId w:val="30"/>
  </w:num>
  <w:num w:numId="19" w16cid:durableId="351300981">
    <w:abstractNumId w:val="17"/>
  </w:num>
  <w:num w:numId="20" w16cid:durableId="11416154">
    <w:abstractNumId w:val="20"/>
  </w:num>
  <w:num w:numId="21" w16cid:durableId="1792088834">
    <w:abstractNumId w:val="6"/>
  </w:num>
  <w:num w:numId="22" w16cid:durableId="1361055729">
    <w:abstractNumId w:val="1"/>
  </w:num>
  <w:num w:numId="23" w16cid:durableId="932905451">
    <w:abstractNumId w:val="32"/>
  </w:num>
  <w:num w:numId="24" w16cid:durableId="1052729569">
    <w:abstractNumId w:val="15"/>
  </w:num>
  <w:num w:numId="25" w16cid:durableId="1382096595">
    <w:abstractNumId w:val="14"/>
  </w:num>
  <w:num w:numId="26" w16cid:durableId="808667058">
    <w:abstractNumId w:val="14"/>
  </w:num>
  <w:num w:numId="27" w16cid:durableId="1295058482">
    <w:abstractNumId w:val="27"/>
  </w:num>
  <w:num w:numId="28" w16cid:durableId="1775637177">
    <w:abstractNumId w:val="10"/>
  </w:num>
  <w:num w:numId="29" w16cid:durableId="1948197639">
    <w:abstractNumId w:val="24"/>
  </w:num>
  <w:num w:numId="30" w16cid:durableId="259609168">
    <w:abstractNumId w:val="5"/>
  </w:num>
  <w:num w:numId="31" w16cid:durableId="1134517898">
    <w:abstractNumId w:val="9"/>
  </w:num>
  <w:num w:numId="32" w16cid:durableId="687760595">
    <w:abstractNumId w:val="31"/>
  </w:num>
  <w:num w:numId="33" w16cid:durableId="1550071234">
    <w:abstractNumId w:val="3"/>
  </w:num>
  <w:num w:numId="34" w16cid:durableId="354381202">
    <w:abstractNumId w:val="19"/>
  </w:num>
  <w:num w:numId="35" w16cid:durableId="89446507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308"/>
    <w:rsid w:val="00003D02"/>
    <w:rsid w:val="000433F6"/>
    <w:rsid w:val="000864B4"/>
    <w:rsid w:val="000E37F2"/>
    <w:rsid w:val="000E514E"/>
    <w:rsid w:val="000F788F"/>
    <w:rsid w:val="0011342C"/>
    <w:rsid w:val="00162C40"/>
    <w:rsid w:val="00181DFC"/>
    <w:rsid w:val="001A0DBB"/>
    <w:rsid w:val="001A1653"/>
    <w:rsid w:val="001C1734"/>
    <w:rsid w:val="001D5392"/>
    <w:rsid w:val="00210ABE"/>
    <w:rsid w:val="0026790A"/>
    <w:rsid w:val="00282C84"/>
    <w:rsid w:val="002F6BBF"/>
    <w:rsid w:val="00302541"/>
    <w:rsid w:val="00320445"/>
    <w:rsid w:val="00322B13"/>
    <w:rsid w:val="003258DC"/>
    <w:rsid w:val="00356713"/>
    <w:rsid w:val="00384873"/>
    <w:rsid w:val="003B0C88"/>
    <w:rsid w:val="00402B87"/>
    <w:rsid w:val="004037B5"/>
    <w:rsid w:val="00433039"/>
    <w:rsid w:val="00447B75"/>
    <w:rsid w:val="00451494"/>
    <w:rsid w:val="00490951"/>
    <w:rsid w:val="004A3F10"/>
    <w:rsid w:val="004A724C"/>
    <w:rsid w:val="004C5209"/>
    <w:rsid w:val="004F3CEF"/>
    <w:rsid w:val="004F71C6"/>
    <w:rsid w:val="00507528"/>
    <w:rsid w:val="005200EE"/>
    <w:rsid w:val="005325C5"/>
    <w:rsid w:val="005531C9"/>
    <w:rsid w:val="00561B86"/>
    <w:rsid w:val="00581E7A"/>
    <w:rsid w:val="005E5C70"/>
    <w:rsid w:val="005F5E97"/>
    <w:rsid w:val="00624EE2"/>
    <w:rsid w:val="00662E28"/>
    <w:rsid w:val="00693246"/>
    <w:rsid w:val="006947EC"/>
    <w:rsid w:val="006C6FCC"/>
    <w:rsid w:val="00704B46"/>
    <w:rsid w:val="0070718D"/>
    <w:rsid w:val="00712A51"/>
    <w:rsid w:val="007139BD"/>
    <w:rsid w:val="007271D0"/>
    <w:rsid w:val="00793D7B"/>
    <w:rsid w:val="007B6561"/>
    <w:rsid w:val="007C2884"/>
    <w:rsid w:val="007D7A74"/>
    <w:rsid w:val="007E12C2"/>
    <w:rsid w:val="008040EE"/>
    <w:rsid w:val="008231F7"/>
    <w:rsid w:val="00836308"/>
    <w:rsid w:val="00844B69"/>
    <w:rsid w:val="008513C5"/>
    <w:rsid w:val="008748E6"/>
    <w:rsid w:val="008E7738"/>
    <w:rsid w:val="008F04A7"/>
    <w:rsid w:val="00930FDA"/>
    <w:rsid w:val="00941B3A"/>
    <w:rsid w:val="009621CD"/>
    <w:rsid w:val="00A232E2"/>
    <w:rsid w:val="00A36014"/>
    <w:rsid w:val="00B1334F"/>
    <w:rsid w:val="00B2274A"/>
    <w:rsid w:val="00BA1528"/>
    <w:rsid w:val="00BB47E0"/>
    <w:rsid w:val="00BD5087"/>
    <w:rsid w:val="00BD61C9"/>
    <w:rsid w:val="00C31A2D"/>
    <w:rsid w:val="00C75263"/>
    <w:rsid w:val="00CA0918"/>
    <w:rsid w:val="00CC4B6D"/>
    <w:rsid w:val="00CF7A55"/>
    <w:rsid w:val="00D0135A"/>
    <w:rsid w:val="00D06667"/>
    <w:rsid w:val="00D35B56"/>
    <w:rsid w:val="00D445A0"/>
    <w:rsid w:val="00D61083"/>
    <w:rsid w:val="00D64E0E"/>
    <w:rsid w:val="00D72247"/>
    <w:rsid w:val="00D74DC7"/>
    <w:rsid w:val="00D90D3D"/>
    <w:rsid w:val="00DE6583"/>
    <w:rsid w:val="00DF057D"/>
    <w:rsid w:val="00E0146F"/>
    <w:rsid w:val="00E1096A"/>
    <w:rsid w:val="00E460DC"/>
    <w:rsid w:val="00E62686"/>
    <w:rsid w:val="00E708DF"/>
    <w:rsid w:val="00EB1193"/>
    <w:rsid w:val="00EB3B96"/>
    <w:rsid w:val="00EC46B6"/>
    <w:rsid w:val="00ED286A"/>
    <w:rsid w:val="00EE26DF"/>
    <w:rsid w:val="00F423EF"/>
    <w:rsid w:val="00F646AF"/>
    <w:rsid w:val="00F70CE2"/>
    <w:rsid w:val="00F94285"/>
    <w:rsid w:val="00F96B74"/>
    <w:rsid w:val="00F96CAB"/>
    <w:rsid w:val="00FA5636"/>
    <w:rsid w:val="00FB75F5"/>
    <w:rsid w:val="00FE0B16"/>
    <w:rsid w:val="00FE1AF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31C9238"/>
  <w15:chartTrackingRefBased/>
  <w15:docId w15:val="{DABEFEDB-54D4-4B4E-B316-E3925E40D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1E7100"/>
    <w:pPr>
      <w:spacing w:after="200"/>
    </w:pPr>
    <w:rPr>
      <w:sz w:val="24"/>
      <w:szCs w:val="24"/>
      <w:lang w:eastAsia="en-US"/>
    </w:rPr>
  </w:style>
  <w:style w:type="paragraph" w:styleId="Titolo1">
    <w:name w:val="heading 1"/>
    <w:basedOn w:val="Normale"/>
    <w:next w:val="Normale"/>
    <w:link w:val="Titolo1Carattere"/>
    <w:qFormat/>
    <w:rsid w:val="00484138"/>
    <w:pPr>
      <w:keepNext/>
      <w:spacing w:after="0"/>
      <w:jc w:val="center"/>
      <w:outlineLvl w:val="0"/>
    </w:pPr>
    <w:rPr>
      <w:rFonts w:ascii="Times New Roman" w:eastAsia="Times New Roman" w:hAnsi="Times New Roman"/>
      <w:i/>
      <w:sz w:val="36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484138"/>
    <w:pPr>
      <w:keepNext/>
      <w:spacing w:after="0"/>
      <w:jc w:val="center"/>
      <w:outlineLvl w:val="1"/>
    </w:pPr>
    <w:rPr>
      <w:rFonts w:ascii="Times New Roman" w:eastAsia="Times New Roman" w:hAnsi="Times New Roman"/>
      <w:b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484138"/>
    <w:pPr>
      <w:keepNext/>
      <w:spacing w:after="0"/>
      <w:jc w:val="center"/>
      <w:outlineLvl w:val="2"/>
    </w:pPr>
    <w:rPr>
      <w:rFonts w:ascii="Times New Roman" w:eastAsia="Times New Roman" w:hAnsi="Times New Roman"/>
      <w:b/>
      <w:sz w:val="28"/>
      <w:szCs w:val="20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856CC2"/>
    <w:pPr>
      <w:keepNext/>
      <w:tabs>
        <w:tab w:val="left" w:pos="1276"/>
      </w:tabs>
      <w:spacing w:after="0" w:line="320" w:lineRule="atLeast"/>
      <w:jc w:val="center"/>
      <w:outlineLvl w:val="3"/>
    </w:pPr>
    <w:rPr>
      <w:rFonts w:ascii="Times New Roman" w:eastAsia="Times New Roman" w:hAnsi="Times New Roman"/>
      <w:b/>
      <w:szCs w:val="20"/>
      <w:lang w:eastAsia="it-IT"/>
    </w:rPr>
  </w:style>
  <w:style w:type="paragraph" w:styleId="Titolo5">
    <w:name w:val="heading 5"/>
    <w:aliases w:val="Titolo SGI"/>
    <w:basedOn w:val="Normale"/>
    <w:next w:val="Normale"/>
    <w:link w:val="Titolo5Carattere"/>
    <w:qFormat/>
    <w:rsid w:val="00F41F0E"/>
    <w:pPr>
      <w:keepNext/>
      <w:keepLines/>
      <w:spacing w:before="200" w:after="0" w:line="360" w:lineRule="auto"/>
      <w:outlineLvl w:val="4"/>
    </w:pPr>
    <w:rPr>
      <w:rFonts w:ascii="Calibri" w:eastAsia="Times New Roman" w:hAnsi="Calibri"/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5Carattere">
    <w:name w:val="Titolo 5 Carattere"/>
    <w:aliases w:val="Titolo SGI Carattere"/>
    <w:link w:val="Titolo5"/>
    <w:rsid w:val="00F41F0E"/>
    <w:rPr>
      <w:rFonts w:ascii="Calibri" w:eastAsia="Times New Roman" w:hAnsi="Calibri" w:cs="Times New Roman"/>
      <w:b/>
    </w:rPr>
  </w:style>
  <w:style w:type="paragraph" w:styleId="Intestazione">
    <w:name w:val="header"/>
    <w:basedOn w:val="Normale"/>
    <w:link w:val="IntestazioneCarattere"/>
    <w:unhideWhenUsed/>
    <w:rsid w:val="00836308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link w:val="Intestazione"/>
    <w:uiPriority w:val="99"/>
    <w:semiHidden/>
    <w:rsid w:val="00836308"/>
    <w:rPr>
      <w:sz w:val="24"/>
      <w:szCs w:val="24"/>
    </w:rPr>
  </w:style>
  <w:style w:type="paragraph" w:styleId="Pidipagina">
    <w:name w:val="footer"/>
    <w:basedOn w:val="Normale"/>
    <w:link w:val="PidipaginaCarattere"/>
    <w:unhideWhenUsed/>
    <w:rsid w:val="00836308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link w:val="Pidipagina"/>
    <w:uiPriority w:val="99"/>
    <w:semiHidden/>
    <w:rsid w:val="00836308"/>
    <w:rPr>
      <w:sz w:val="24"/>
      <w:szCs w:val="24"/>
    </w:rPr>
  </w:style>
  <w:style w:type="character" w:customStyle="1" w:styleId="Titolo1Carattere">
    <w:name w:val="Titolo 1 Carattere"/>
    <w:link w:val="Titolo1"/>
    <w:rsid w:val="00484138"/>
    <w:rPr>
      <w:rFonts w:ascii="Times New Roman" w:eastAsia="Times New Roman" w:hAnsi="Times New Roman"/>
      <w:i/>
      <w:sz w:val="36"/>
    </w:rPr>
  </w:style>
  <w:style w:type="character" w:customStyle="1" w:styleId="Titolo2Carattere">
    <w:name w:val="Titolo 2 Carattere"/>
    <w:link w:val="Titolo2"/>
    <w:rsid w:val="00484138"/>
    <w:rPr>
      <w:rFonts w:ascii="Times New Roman" w:eastAsia="Times New Roman" w:hAnsi="Times New Roman"/>
      <w:b/>
      <w:sz w:val="24"/>
    </w:rPr>
  </w:style>
  <w:style w:type="character" w:customStyle="1" w:styleId="Titolo3Carattere">
    <w:name w:val="Titolo 3 Carattere"/>
    <w:link w:val="Titolo3"/>
    <w:rsid w:val="00484138"/>
    <w:rPr>
      <w:rFonts w:ascii="Times New Roman" w:eastAsia="Times New Roman" w:hAnsi="Times New Roman"/>
      <w:b/>
      <w:sz w:val="28"/>
    </w:rPr>
  </w:style>
  <w:style w:type="numbering" w:customStyle="1" w:styleId="Nessunelenco1">
    <w:name w:val="Nessun elenco1"/>
    <w:next w:val="Nessunelenco"/>
    <w:uiPriority w:val="99"/>
    <w:semiHidden/>
    <w:unhideWhenUsed/>
    <w:rsid w:val="00484138"/>
  </w:style>
  <w:style w:type="character" w:styleId="Numeropagina">
    <w:name w:val="page number"/>
    <w:basedOn w:val="Carpredefinitoparagrafo"/>
    <w:rsid w:val="00484138"/>
  </w:style>
  <w:style w:type="paragraph" w:styleId="Didascalia">
    <w:name w:val="caption"/>
    <w:basedOn w:val="Normale"/>
    <w:next w:val="Normale"/>
    <w:qFormat/>
    <w:rsid w:val="00447B20"/>
    <w:rPr>
      <w:b/>
      <w:bCs/>
      <w:sz w:val="20"/>
      <w:szCs w:val="20"/>
    </w:rPr>
  </w:style>
  <w:style w:type="character" w:customStyle="1" w:styleId="Titolo4Carattere">
    <w:name w:val="Titolo 4 Carattere"/>
    <w:link w:val="Titolo4"/>
    <w:rsid w:val="00856CC2"/>
    <w:rPr>
      <w:rFonts w:ascii="Times New Roman" w:eastAsia="Times New Roman" w:hAnsi="Times New Roman"/>
      <w:b/>
      <w:sz w:val="24"/>
    </w:rPr>
  </w:style>
  <w:style w:type="numbering" w:customStyle="1" w:styleId="Nessunelenco2">
    <w:name w:val="Nessun elenco2"/>
    <w:next w:val="Nessunelenco"/>
    <w:uiPriority w:val="99"/>
    <w:semiHidden/>
    <w:unhideWhenUsed/>
    <w:rsid w:val="00856CC2"/>
  </w:style>
  <w:style w:type="paragraph" w:styleId="Testonotaapidipagina">
    <w:name w:val="footnote text"/>
    <w:basedOn w:val="Normale"/>
    <w:link w:val="TestonotaapidipaginaCarattere"/>
    <w:rsid w:val="003B7DC3"/>
  </w:style>
  <w:style w:type="character" w:customStyle="1" w:styleId="TestonotaapidipaginaCarattere">
    <w:name w:val="Testo nota a piè di pagina Carattere"/>
    <w:link w:val="Testonotaapidipagina"/>
    <w:rsid w:val="003B7DC3"/>
    <w:rPr>
      <w:sz w:val="24"/>
      <w:szCs w:val="24"/>
      <w:lang w:eastAsia="en-US"/>
    </w:rPr>
  </w:style>
  <w:style w:type="character" w:styleId="Rimandonotaapidipagina">
    <w:name w:val="footnote reference"/>
    <w:rsid w:val="003B7DC3"/>
    <w:rPr>
      <w:vertAlign w:val="superscript"/>
    </w:rPr>
  </w:style>
  <w:style w:type="character" w:styleId="Collegamentoipertestuale">
    <w:name w:val="Hyperlink"/>
    <w:rsid w:val="008E4E4F"/>
    <w:rPr>
      <w:color w:val="0000FF"/>
      <w:u w:val="single"/>
    </w:rPr>
  </w:style>
  <w:style w:type="paragraph" w:styleId="Paragrafoelenco">
    <w:name w:val="List Paragraph"/>
    <w:basedOn w:val="Normale"/>
    <w:qFormat/>
    <w:rsid w:val="00662E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F47AB3-5128-4366-BF5B-C418296C2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335</TotalTime>
  <Pages>2</Pages>
  <Words>1032</Words>
  <Characters>5887</Characters>
  <Application>Microsoft Office Word</Application>
  <DocSecurity>0</DocSecurity>
  <Lines>49</Lines>
  <Paragraphs>13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All. B</vt:lpstr>
      <vt:lpstr>All. B</vt:lpstr>
    </vt:vector>
  </TitlesOfParts>
  <Manager/>
  <Company/>
  <LinksUpToDate>false</LinksUpToDate>
  <CharactersWithSpaces>6906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All. B</dc:title>
  <dc:subject/>
  <dc:creator>G S</dc:creator>
  <cp:keywords/>
  <dc:description/>
  <cp:lastModifiedBy>Paolo Rabaioli</cp:lastModifiedBy>
  <cp:revision>25</cp:revision>
  <cp:lastPrinted>2017-11-30T15:50:00Z</cp:lastPrinted>
  <dcterms:created xsi:type="dcterms:W3CDTF">2023-07-21T07:02:00Z</dcterms:created>
  <dcterms:modified xsi:type="dcterms:W3CDTF">2026-10-07T10:04:00Z</dcterms:modified>
  <cp:category/>
</cp:coreProperties>
</file>